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ook w:val="04A0" w:firstRow="1" w:lastRow="0" w:firstColumn="1" w:lastColumn="0" w:noHBand="0" w:noVBand="1"/>
      </w:tblPr>
      <w:tblGrid>
        <w:gridCol w:w="2346"/>
        <w:gridCol w:w="1798"/>
        <w:gridCol w:w="5745"/>
      </w:tblGrid>
      <w:tr w:rsidR="00550722" w:rsidRPr="00B31550" w14:paraId="4A9F5475" w14:textId="77777777" w:rsidTr="009C6D3B">
        <w:tc>
          <w:tcPr>
            <w:tcW w:w="2346" w:type="dxa"/>
            <w:shd w:val="clear" w:color="auto" w:fill="auto"/>
          </w:tcPr>
          <w:p w14:paraId="78DD1D0B" w14:textId="77777777" w:rsidR="00550722" w:rsidRPr="00B31550" w:rsidRDefault="00550722" w:rsidP="00550722">
            <w:pPr>
              <w:spacing w:after="0" w:line="360" w:lineRule="auto"/>
              <w:jc w:val="right"/>
              <w:rPr>
                <w:rFonts w:ascii="Times New Roman" w:eastAsia="Calibri" w:hAnsi="Times New Roman" w:cs="Times New Roman"/>
                <w:kern w:val="0"/>
                <w:sz w:val="24"/>
                <w:szCs w:val="24"/>
                <w:highlight w:val="lightGray"/>
                <w:lang w:val="en-US"/>
                <w14:ligatures w14:val="none"/>
              </w:rPr>
            </w:pPr>
          </w:p>
        </w:tc>
        <w:tc>
          <w:tcPr>
            <w:tcW w:w="1798" w:type="dxa"/>
            <w:shd w:val="clear" w:color="auto" w:fill="auto"/>
          </w:tcPr>
          <w:p w14:paraId="55B03737" w14:textId="77777777" w:rsidR="00550722" w:rsidRPr="00B31550" w:rsidRDefault="00550722" w:rsidP="00550722">
            <w:pPr>
              <w:spacing w:after="0" w:line="360" w:lineRule="auto"/>
              <w:jc w:val="right"/>
              <w:rPr>
                <w:rFonts w:ascii="Times New Roman" w:eastAsia="Calibri" w:hAnsi="Times New Roman" w:cs="Times New Roman"/>
                <w:kern w:val="0"/>
                <w:sz w:val="24"/>
                <w:szCs w:val="24"/>
                <w:highlight w:val="lightGray"/>
                <w14:ligatures w14:val="none"/>
              </w:rPr>
            </w:pPr>
          </w:p>
        </w:tc>
        <w:tc>
          <w:tcPr>
            <w:tcW w:w="5745" w:type="dxa"/>
            <w:shd w:val="clear" w:color="auto" w:fill="auto"/>
          </w:tcPr>
          <w:p w14:paraId="260DEA7B" w14:textId="77777777" w:rsidR="00F32DC9" w:rsidRPr="00E91CBC" w:rsidRDefault="00F32DC9" w:rsidP="00F32DC9">
            <w:pPr>
              <w:tabs>
                <w:tab w:val="center" w:pos="4819"/>
                <w:tab w:val="right" w:pos="9638"/>
              </w:tabs>
              <w:spacing w:after="0"/>
              <w:jc w:val="right"/>
              <w:rPr>
                <w:rFonts w:ascii="Times New Roman" w:hAnsi="Times New Roman" w:cs="Times New Roman"/>
              </w:rPr>
            </w:pPr>
            <w:r w:rsidRPr="00E91CBC">
              <w:rPr>
                <w:rFonts w:ascii="Times New Roman" w:hAnsi="Times New Roman" w:cs="Times New Roman"/>
              </w:rPr>
              <w:t xml:space="preserve">PATVIRTINTA </w:t>
            </w:r>
          </w:p>
          <w:p w14:paraId="7EE925E1" w14:textId="77777777" w:rsidR="00F32DC9" w:rsidRPr="00E91CBC" w:rsidRDefault="00F32DC9" w:rsidP="00F32DC9">
            <w:pPr>
              <w:tabs>
                <w:tab w:val="center" w:pos="4819"/>
                <w:tab w:val="right" w:pos="9638"/>
              </w:tabs>
              <w:spacing w:after="0"/>
              <w:jc w:val="right"/>
              <w:rPr>
                <w:rFonts w:ascii="Times New Roman" w:hAnsi="Times New Roman" w:cs="Times New Roman"/>
              </w:rPr>
            </w:pPr>
            <w:r w:rsidRPr="00E91CBC">
              <w:rPr>
                <w:rFonts w:ascii="Times New Roman" w:hAnsi="Times New Roman" w:cs="Times New Roman"/>
              </w:rPr>
              <w:t>Skuodo miesto vietos veiklos grupės tarybos</w:t>
            </w:r>
          </w:p>
          <w:p w14:paraId="515F2797" w14:textId="035E2C4A" w:rsidR="00F32DC9" w:rsidRPr="00E91CBC" w:rsidRDefault="00F32DC9" w:rsidP="00F32DC9">
            <w:pPr>
              <w:tabs>
                <w:tab w:val="center" w:pos="4819"/>
                <w:tab w:val="right" w:pos="9638"/>
              </w:tabs>
              <w:spacing w:after="0"/>
              <w:jc w:val="right"/>
              <w:rPr>
                <w:rFonts w:ascii="Times New Roman" w:hAnsi="Times New Roman" w:cs="Times New Roman"/>
              </w:rPr>
            </w:pPr>
            <w:r w:rsidRPr="00E91CBC">
              <w:rPr>
                <w:rFonts w:ascii="Times New Roman" w:hAnsi="Times New Roman" w:cs="Times New Roman"/>
              </w:rPr>
              <w:t xml:space="preserve"> 2024 m. gruodžio </w:t>
            </w:r>
            <w:r>
              <w:rPr>
                <w:rFonts w:ascii="Times New Roman" w:hAnsi="Times New Roman" w:cs="Times New Roman"/>
              </w:rPr>
              <w:t xml:space="preserve">2 </w:t>
            </w:r>
            <w:r w:rsidRPr="00E91CBC">
              <w:rPr>
                <w:rFonts w:ascii="Times New Roman" w:hAnsi="Times New Roman" w:cs="Times New Roman"/>
              </w:rPr>
              <w:t xml:space="preserve">d. protokolu Nr. </w:t>
            </w:r>
            <w:r w:rsidRPr="00F32DC9">
              <w:rPr>
                <w:rFonts w:ascii="Times New Roman" w:hAnsi="Times New Roman" w:cs="Times New Roman"/>
              </w:rPr>
              <w:t>T2024-2</w:t>
            </w:r>
          </w:p>
          <w:p w14:paraId="76C1B33C" w14:textId="48EE1441" w:rsidR="00B31550" w:rsidRPr="00F32DC9" w:rsidRDefault="00B31550" w:rsidP="00F32DC9">
            <w:pPr>
              <w:keepNext/>
              <w:spacing w:line="240" w:lineRule="auto"/>
              <w:ind w:left="5529"/>
              <w:jc w:val="both"/>
              <w:rPr>
                <w:rFonts w:ascii="Times New Roman" w:hAnsi="Times New Roman" w:cs="Times New Roman"/>
                <w:color w:val="000000" w:themeColor="text1"/>
                <w:sz w:val="24"/>
                <w:szCs w:val="24"/>
              </w:rPr>
            </w:pPr>
            <w:r w:rsidRPr="00F32DC9">
              <w:rPr>
                <w:rFonts w:ascii="Times New Roman" w:hAnsi="Times New Roman" w:cs="Times New Roman"/>
                <w:color w:val="C00000"/>
                <w:sz w:val="24"/>
                <w:szCs w:val="24"/>
              </w:rPr>
              <w:t xml:space="preserve">                                         </w:t>
            </w:r>
          </w:p>
          <w:p w14:paraId="6BCDA0D1" w14:textId="77777777" w:rsidR="00550722" w:rsidRPr="00F32DC9" w:rsidRDefault="00550722" w:rsidP="00F32DC9">
            <w:pPr>
              <w:spacing w:after="0" w:line="240" w:lineRule="auto"/>
              <w:jc w:val="both"/>
              <w:rPr>
                <w:rFonts w:ascii="Times New Roman" w:eastAsia="Calibri" w:hAnsi="Times New Roman" w:cs="Times New Roman"/>
                <w:kern w:val="0"/>
                <w:sz w:val="24"/>
                <w:szCs w:val="24"/>
                <w:highlight w:val="lightGray"/>
                <w14:ligatures w14:val="none"/>
              </w:rPr>
            </w:pPr>
          </w:p>
        </w:tc>
      </w:tr>
    </w:tbl>
    <w:p w14:paraId="69367C24" w14:textId="444E4DB9" w:rsidR="002C70DE" w:rsidRPr="00B31550" w:rsidRDefault="009C6D3B" w:rsidP="002C70DE">
      <w:pPr>
        <w:tabs>
          <w:tab w:val="left" w:pos="426"/>
        </w:tabs>
        <w:suppressAutoHyphens/>
        <w:spacing w:after="0" w:line="240" w:lineRule="auto"/>
        <w:contextualSpacing/>
        <w:jc w:val="center"/>
        <w:textAlignment w:val="center"/>
        <w:outlineLvl w:val="0"/>
        <w:rPr>
          <w:rFonts w:ascii="Times New Roman" w:eastAsia="Times New Roman" w:hAnsi="Times New Roman" w:cs="Times New Roman"/>
          <w:b/>
          <w:bCs/>
          <w:caps/>
          <w:kern w:val="0"/>
          <w:sz w:val="24"/>
          <w:szCs w:val="24"/>
          <w14:ligatures w14:val="none"/>
        </w:rPr>
      </w:pPr>
      <w:r>
        <w:rPr>
          <w:rFonts w:ascii="Times New Roman" w:eastAsia="Calibri" w:hAnsi="Times New Roman" w:cs="Times New Roman"/>
          <w:b/>
          <w:bCs/>
          <w:color w:val="000000"/>
          <w:kern w:val="0"/>
          <w:sz w:val="24"/>
          <w:szCs w:val="24"/>
          <w:lang w:eastAsia="lt-LT"/>
          <w14:ligatures w14:val="none"/>
        </w:rPr>
        <w:t xml:space="preserve">SKUODO </w:t>
      </w:r>
      <w:r w:rsidRPr="00B31550">
        <w:rPr>
          <w:rFonts w:ascii="Times New Roman" w:eastAsia="Calibri" w:hAnsi="Times New Roman" w:cs="Times New Roman"/>
          <w:b/>
          <w:bCs/>
          <w:color w:val="000000"/>
          <w:kern w:val="0"/>
          <w:sz w:val="24"/>
          <w:szCs w:val="24"/>
          <w:lang w:eastAsia="lt-LT"/>
          <w14:ligatures w14:val="none"/>
        </w:rPr>
        <w:t xml:space="preserve">MIESTO VIETOS VEIKLOS GRUPĖS VIETOS PLĖTROS STRATEGIJOS </w:t>
      </w:r>
      <w:r w:rsidRPr="00B31550">
        <w:rPr>
          <w:rFonts w:ascii="Times New Roman" w:eastAsia="Times New Roman" w:hAnsi="Times New Roman" w:cs="Times New Roman"/>
          <w:b/>
          <w:bCs/>
          <w:caps/>
          <w:kern w:val="0"/>
          <w:sz w:val="24"/>
          <w:szCs w:val="24"/>
          <w14:ligatures w14:val="none"/>
        </w:rPr>
        <w:t>VIETOS PLĖTROS P</w:t>
      </w:r>
      <w:r>
        <w:rPr>
          <w:rFonts w:ascii="Times New Roman" w:eastAsia="Times New Roman" w:hAnsi="Times New Roman" w:cs="Times New Roman"/>
          <w:b/>
          <w:bCs/>
          <w:caps/>
          <w:kern w:val="0"/>
          <w:sz w:val="24"/>
          <w:szCs w:val="24"/>
          <w14:ligatures w14:val="none"/>
        </w:rPr>
        <w:t xml:space="preserve">ROJEKTO ĮGYVENDINIMO PLANO </w:t>
      </w:r>
      <w:r w:rsidRPr="00B31550">
        <w:rPr>
          <w:rFonts w:ascii="Times New Roman" w:eastAsia="Times New Roman" w:hAnsi="Times New Roman" w:cs="Times New Roman"/>
          <w:b/>
          <w:bCs/>
          <w:caps/>
          <w:kern w:val="0"/>
          <w:sz w:val="24"/>
          <w:szCs w:val="24"/>
          <w14:ligatures w14:val="none"/>
        </w:rPr>
        <w:t>VERTINIMO IR ATRANKOS</w:t>
      </w:r>
      <w:r w:rsidRPr="00B31550">
        <w:rPr>
          <w:rFonts w:ascii="Times New Roman" w:eastAsia="Calibri" w:hAnsi="Times New Roman" w:cs="Times New Roman"/>
          <w:b/>
          <w:bCs/>
          <w:color w:val="000000"/>
          <w:kern w:val="0"/>
          <w:sz w:val="24"/>
          <w:szCs w:val="24"/>
          <w:lang w:eastAsia="lt-LT"/>
          <w14:ligatures w14:val="none"/>
        </w:rPr>
        <w:t xml:space="preserve"> VIDAUS TVARKOS APRAŠAS</w:t>
      </w:r>
    </w:p>
    <w:p w14:paraId="5AFD98F3" w14:textId="77777777" w:rsidR="00550722" w:rsidRPr="00B31550" w:rsidRDefault="00550722" w:rsidP="00B31550">
      <w:pPr>
        <w:numPr>
          <w:ilvl w:val="0"/>
          <w:numId w:val="1"/>
        </w:numPr>
        <w:spacing w:after="0" w:line="360" w:lineRule="auto"/>
        <w:contextualSpacing/>
        <w:jc w:val="center"/>
        <w:rPr>
          <w:rFonts w:ascii="Times New Roman" w:eastAsia="Calibri" w:hAnsi="Times New Roman" w:cs="Times New Roman"/>
          <w:b/>
          <w:kern w:val="0"/>
          <w:sz w:val="24"/>
          <w:szCs w:val="24"/>
          <w14:ligatures w14:val="none"/>
        </w:rPr>
      </w:pPr>
      <w:r w:rsidRPr="00B31550">
        <w:rPr>
          <w:rFonts w:ascii="Times New Roman" w:eastAsia="Calibri" w:hAnsi="Times New Roman" w:cs="Times New Roman"/>
          <w:b/>
          <w:kern w:val="0"/>
          <w:sz w:val="24"/>
          <w:szCs w:val="24"/>
          <w14:ligatures w14:val="none"/>
        </w:rPr>
        <w:t>BENDROSIOS NUOSTATOS</w:t>
      </w:r>
    </w:p>
    <w:p w14:paraId="628AECB8" w14:textId="2B6DDB9D" w:rsidR="00550722" w:rsidRPr="002C70DE" w:rsidRDefault="00440263" w:rsidP="002C70DE">
      <w:pPr>
        <w:numPr>
          <w:ilvl w:val="0"/>
          <w:numId w:val="4"/>
        </w:numPr>
        <w:tabs>
          <w:tab w:val="left" w:pos="426"/>
        </w:tabs>
        <w:suppressAutoHyphens/>
        <w:spacing w:after="0" w:line="240" w:lineRule="auto"/>
        <w:ind w:left="426" w:hanging="426"/>
        <w:contextualSpacing/>
        <w:jc w:val="both"/>
        <w:textAlignment w:val="center"/>
        <w:outlineLvl w:val="0"/>
        <w:rPr>
          <w:rFonts w:ascii="Times New Roman" w:eastAsia="Times New Roman" w:hAnsi="Times New Roman" w:cs="Times New Roman"/>
          <w:kern w:val="0"/>
          <w:sz w:val="24"/>
          <w:szCs w:val="24"/>
          <w:shd w:val="clear" w:color="auto" w:fill="FFFFFF"/>
          <w14:ligatures w14:val="none"/>
        </w:rPr>
      </w:pPr>
      <w:r>
        <w:rPr>
          <w:rFonts w:ascii="Times New Roman" w:eastAsia="Times New Roman" w:hAnsi="Times New Roman" w:cs="Times New Roman"/>
          <w:kern w:val="0"/>
          <w:sz w:val="24"/>
          <w:szCs w:val="24"/>
          <w:shd w:val="clear" w:color="auto" w:fill="FFFFFF"/>
          <w14:ligatures w14:val="none"/>
        </w:rPr>
        <w:t>Skuodo</w:t>
      </w:r>
      <w:r w:rsidR="00550722" w:rsidRPr="00B31550">
        <w:rPr>
          <w:rFonts w:ascii="Times New Roman" w:eastAsia="Times New Roman" w:hAnsi="Times New Roman" w:cs="Times New Roman"/>
          <w:kern w:val="0"/>
          <w:sz w:val="24"/>
          <w:szCs w:val="24"/>
          <w:shd w:val="clear" w:color="auto" w:fill="FFFFFF"/>
          <w14:ligatures w14:val="none"/>
        </w:rPr>
        <w:t xml:space="preserve"> miesto vietos veiklos grupės (toliau</w:t>
      </w:r>
      <w:r w:rsidR="002C70DE">
        <w:rPr>
          <w:rFonts w:ascii="Times New Roman" w:eastAsia="Times New Roman" w:hAnsi="Times New Roman" w:cs="Times New Roman"/>
          <w:kern w:val="0"/>
          <w:sz w:val="24"/>
          <w:szCs w:val="24"/>
          <w:shd w:val="clear" w:color="auto" w:fill="FFFFFF"/>
          <w14:ligatures w14:val="none"/>
        </w:rPr>
        <w:t xml:space="preserve"> </w:t>
      </w:r>
      <w:r w:rsidR="00550722" w:rsidRPr="00B31550">
        <w:rPr>
          <w:rFonts w:ascii="Times New Roman" w:eastAsia="Times New Roman" w:hAnsi="Times New Roman" w:cs="Times New Roman"/>
          <w:kern w:val="0"/>
          <w:sz w:val="24"/>
          <w:szCs w:val="24"/>
          <w:shd w:val="clear" w:color="auto" w:fill="FFFFFF"/>
          <w14:ligatures w14:val="none"/>
        </w:rPr>
        <w:t>- VVG) vietos plėtros strategijos (toliau</w:t>
      </w:r>
      <w:r w:rsidR="002C70DE">
        <w:rPr>
          <w:rFonts w:ascii="Times New Roman" w:eastAsia="Times New Roman" w:hAnsi="Times New Roman" w:cs="Times New Roman"/>
          <w:kern w:val="0"/>
          <w:sz w:val="24"/>
          <w:szCs w:val="24"/>
          <w:shd w:val="clear" w:color="auto" w:fill="FFFFFF"/>
          <w14:ligatures w14:val="none"/>
        </w:rPr>
        <w:t xml:space="preserve"> </w:t>
      </w:r>
      <w:r w:rsidR="00550722" w:rsidRPr="00B31550">
        <w:rPr>
          <w:rFonts w:ascii="Times New Roman" w:eastAsia="Times New Roman" w:hAnsi="Times New Roman" w:cs="Times New Roman"/>
          <w:kern w:val="0"/>
          <w:sz w:val="24"/>
          <w:szCs w:val="24"/>
          <w:shd w:val="clear" w:color="auto" w:fill="FFFFFF"/>
          <w14:ligatures w14:val="none"/>
        </w:rPr>
        <w:t>-</w:t>
      </w:r>
      <w:r w:rsidR="00B31550">
        <w:rPr>
          <w:rFonts w:ascii="Times New Roman" w:eastAsia="Times New Roman" w:hAnsi="Times New Roman" w:cs="Times New Roman"/>
          <w:kern w:val="0"/>
          <w:sz w:val="24"/>
          <w:szCs w:val="24"/>
          <w:shd w:val="clear" w:color="auto" w:fill="FFFFFF"/>
          <w14:ligatures w14:val="none"/>
        </w:rPr>
        <w:t xml:space="preserve"> </w:t>
      </w:r>
      <w:r w:rsidR="00550722" w:rsidRPr="00B31550">
        <w:rPr>
          <w:rFonts w:ascii="Times New Roman" w:eastAsia="Times New Roman" w:hAnsi="Times New Roman" w:cs="Times New Roman"/>
          <w:kern w:val="0"/>
          <w:sz w:val="24"/>
          <w:szCs w:val="24"/>
          <w:shd w:val="clear" w:color="auto" w:fill="FFFFFF"/>
          <w14:ligatures w14:val="none"/>
        </w:rPr>
        <w:t>VPS)</w:t>
      </w:r>
      <w:r w:rsidR="002C70DE">
        <w:rPr>
          <w:rFonts w:ascii="Times New Roman" w:eastAsia="Times New Roman" w:hAnsi="Times New Roman" w:cs="Times New Roman"/>
          <w:kern w:val="0"/>
          <w:sz w:val="24"/>
          <w:szCs w:val="24"/>
          <w:shd w:val="clear" w:color="auto" w:fill="FFFFFF"/>
          <w14:ligatures w14:val="none"/>
        </w:rPr>
        <w:t xml:space="preserve"> </w:t>
      </w:r>
      <w:r w:rsidR="00550722" w:rsidRPr="002C70DE">
        <w:rPr>
          <w:rFonts w:ascii="Times New Roman" w:eastAsia="Times New Roman" w:hAnsi="Times New Roman" w:cs="Times New Roman"/>
          <w:kern w:val="0"/>
          <w:sz w:val="24"/>
          <w:szCs w:val="24"/>
          <w:shd w:val="clear" w:color="auto" w:fill="FFFFFF"/>
          <w14:ligatures w14:val="none"/>
        </w:rPr>
        <w:t>vietos plėtros projekto įgyvendinimo plano (toliau – PĮP) vertinimo ir atrankos vidaus tvarkos aprašas (toliau – Aprašas) parengtas vadovaujantis Lietuvos Respublikos vidaus reikalų ministro 2024 m. sausio 22 d. įsakymu Nr. 1V-74 „Dėl Vieto</w:t>
      </w:r>
      <w:r w:rsidR="002C70DE">
        <w:rPr>
          <w:rFonts w:ascii="Times New Roman" w:eastAsia="Times New Roman" w:hAnsi="Times New Roman" w:cs="Times New Roman"/>
          <w:kern w:val="0"/>
          <w:sz w:val="24"/>
          <w:szCs w:val="24"/>
          <w:shd w:val="clear" w:color="auto" w:fill="FFFFFF"/>
          <w14:ligatures w14:val="none"/>
        </w:rPr>
        <w:t xml:space="preserve">s </w:t>
      </w:r>
      <w:r w:rsidR="00550722" w:rsidRPr="002C70DE">
        <w:rPr>
          <w:rFonts w:ascii="Times New Roman" w:eastAsia="Times New Roman" w:hAnsi="Times New Roman" w:cs="Times New Roman"/>
          <w:kern w:val="0"/>
          <w:sz w:val="24"/>
          <w:szCs w:val="24"/>
          <w:shd w:val="clear" w:color="auto" w:fill="FFFFFF"/>
          <w14:ligatures w14:val="none"/>
        </w:rPr>
        <w:t>plėtros</w:t>
      </w:r>
      <w:r w:rsidR="002C70DE">
        <w:rPr>
          <w:rFonts w:ascii="Times New Roman" w:eastAsia="Times New Roman" w:hAnsi="Times New Roman" w:cs="Times New Roman"/>
          <w:kern w:val="0"/>
          <w:sz w:val="24"/>
          <w:szCs w:val="24"/>
          <w:shd w:val="clear" w:color="auto" w:fill="FFFFFF"/>
          <w14:ligatures w14:val="none"/>
        </w:rPr>
        <w:t xml:space="preserve"> </w:t>
      </w:r>
      <w:r w:rsidR="00550722" w:rsidRPr="002C70DE">
        <w:rPr>
          <w:rFonts w:ascii="Times New Roman" w:eastAsia="Times New Roman" w:hAnsi="Times New Roman" w:cs="Times New Roman"/>
          <w:kern w:val="0"/>
          <w:sz w:val="24"/>
          <w:szCs w:val="24"/>
          <w:shd w:val="clear" w:color="auto" w:fill="FFFFFF"/>
          <w14:ligatures w14:val="none"/>
        </w:rPr>
        <w:t>strategijų įgyvendinimo taisyklių patvirtinimo“ (toliau –</w:t>
      </w:r>
      <w:r w:rsidR="002C70DE">
        <w:rPr>
          <w:rFonts w:ascii="Times New Roman" w:eastAsia="Times New Roman" w:hAnsi="Times New Roman" w:cs="Times New Roman"/>
          <w:kern w:val="0"/>
          <w:sz w:val="24"/>
          <w:szCs w:val="24"/>
          <w:shd w:val="clear" w:color="auto" w:fill="FFFFFF"/>
          <w14:ligatures w14:val="none"/>
        </w:rPr>
        <w:t xml:space="preserve"> </w:t>
      </w:r>
      <w:r w:rsidR="00550722" w:rsidRPr="002C70DE">
        <w:rPr>
          <w:rFonts w:ascii="Times New Roman" w:eastAsia="Times New Roman" w:hAnsi="Times New Roman" w:cs="Times New Roman"/>
          <w:kern w:val="0"/>
          <w:sz w:val="24"/>
          <w:szCs w:val="24"/>
          <w:shd w:val="clear" w:color="auto" w:fill="FFFFFF"/>
          <w14:ligatures w14:val="none"/>
        </w:rPr>
        <w:t xml:space="preserve">Vietos plėtros strategijų įgyvendinimo taisyklės). </w:t>
      </w:r>
    </w:p>
    <w:p w14:paraId="06A831FA" w14:textId="77777777" w:rsidR="00550722" w:rsidRPr="00B31550" w:rsidRDefault="00550722" w:rsidP="002C70DE">
      <w:pPr>
        <w:numPr>
          <w:ilvl w:val="0"/>
          <w:numId w:val="4"/>
        </w:numPr>
        <w:tabs>
          <w:tab w:val="left" w:pos="426"/>
        </w:tabs>
        <w:suppressAutoHyphens/>
        <w:spacing w:before="120" w:after="0" w:line="240" w:lineRule="auto"/>
        <w:ind w:hanging="720"/>
        <w:contextualSpacing/>
        <w:textAlignment w:val="center"/>
        <w:outlineLvl w:val="0"/>
        <w:rPr>
          <w:rFonts w:ascii="Times New Roman" w:eastAsia="Times New Roman" w:hAnsi="Times New Roman" w:cs="Times New Roman"/>
          <w:kern w:val="0"/>
          <w:sz w:val="24"/>
          <w:szCs w:val="24"/>
          <w:shd w:val="clear" w:color="auto" w:fill="FFFFFF"/>
          <w14:ligatures w14:val="none"/>
        </w:rPr>
      </w:pPr>
      <w:r w:rsidRPr="00B31550">
        <w:rPr>
          <w:rFonts w:ascii="Times New Roman" w:eastAsia="Times New Roman" w:hAnsi="Times New Roman" w:cs="Times New Roman"/>
          <w:kern w:val="0"/>
          <w:sz w:val="24"/>
          <w:szCs w:val="24"/>
          <w:shd w:val="clear" w:color="auto" w:fill="FFFFFF"/>
          <w14:ligatures w14:val="none"/>
        </w:rPr>
        <w:t>Apraše vartojamos sąvokos suprantamos taip, kaip jos apibrėžtos ar vartojamos:</w:t>
      </w:r>
    </w:p>
    <w:p w14:paraId="737BC8E2" w14:textId="77777777" w:rsidR="002C70DE" w:rsidRDefault="00550722" w:rsidP="002C70DE">
      <w:pPr>
        <w:numPr>
          <w:ilvl w:val="1"/>
          <w:numId w:val="4"/>
        </w:numPr>
        <w:tabs>
          <w:tab w:val="left" w:pos="426"/>
          <w:tab w:val="left" w:pos="993"/>
        </w:tabs>
        <w:suppressAutoHyphens/>
        <w:spacing w:before="120" w:after="0" w:line="240" w:lineRule="auto"/>
        <w:ind w:left="851" w:hanging="425"/>
        <w:contextualSpacing/>
        <w:jc w:val="both"/>
        <w:textAlignment w:val="center"/>
        <w:outlineLvl w:val="0"/>
        <w:rPr>
          <w:rFonts w:ascii="Times New Roman" w:eastAsia="Times New Roman" w:hAnsi="Times New Roman" w:cs="Times New Roman"/>
          <w:kern w:val="0"/>
          <w:sz w:val="24"/>
          <w:szCs w:val="24"/>
          <w:shd w:val="clear" w:color="auto" w:fill="FFFFFF"/>
          <w14:ligatures w14:val="none"/>
        </w:rPr>
      </w:pPr>
      <w:r w:rsidRPr="00B31550">
        <w:rPr>
          <w:rFonts w:ascii="Times New Roman" w:eastAsia="Times New Roman" w:hAnsi="Times New Roman" w:cs="Times New Roman"/>
          <w:kern w:val="0"/>
          <w:sz w:val="24"/>
          <w:szCs w:val="24"/>
          <w:shd w:val="clear" w:color="auto" w:fill="FFFFFF"/>
          <w14:ligatures w14:val="none"/>
        </w:rPr>
        <w:t>2021–2027 metų Europos Sąjungos fondų investicijų programos ir Ekonomikos</w:t>
      </w:r>
      <w:r w:rsidR="002C70DE">
        <w:rPr>
          <w:rFonts w:ascii="Times New Roman" w:eastAsia="Times New Roman" w:hAnsi="Times New Roman" w:cs="Times New Roman"/>
          <w:kern w:val="0"/>
          <w:sz w:val="24"/>
          <w:szCs w:val="24"/>
          <w:shd w:val="clear" w:color="auto" w:fill="FFFFFF"/>
          <w14:ligatures w14:val="none"/>
        </w:rPr>
        <w:t xml:space="preserve"> </w:t>
      </w:r>
      <w:r w:rsidRPr="002C70DE">
        <w:rPr>
          <w:rFonts w:ascii="Times New Roman" w:eastAsia="Times New Roman" w:hAnsi="Times New Roman" w:cs="Times New Roman"/>
          <w:kern w:val="0"/>
          <w:sz w:val="24"/>
          <w:szCs w:val="24"/>
          <w:shd w:val="clear" w:color="auto" w:fill="FFFFFF"/>
          <w14:ligatures w14:val="none"/>
        </w:rPr>
        <w:t>gaivinimo ir atsparumo didinimo plano „Naujos kartos Lietuva“ administravimo taisyklėse (toliau – IPPAT) ir Projektų administravimo ir finansavimo taisyklėse (toliau – PAFT), Finansinių priemonių įgyvendinimo taisyklėse, patvirtintose Lietuvos Respublikos finansų ministro 2022 m. birželio 22 d. įsakymu Nr. 1K-237 „Dėl 2021–2027 metų Europos Sąjungos fondų investicijų programos ir ekonomikos gaivinimo ir atsparumo didinimo plano „Naujos kartos Lietuva“ įgyvendinimo“;</w:t>
      </w:r>
    </w:p>
    <w:p w14:paraId="43472032" w14:textId="3B56BA8E" w:rsidR="00550722" w:rsidRPr="002C70DE" w:rsidRDefault="00550722" w:rsidP="00B31550">
      <w:pPr>
        <w:numPr>
          <w:ilvl w:val="1"/>
          <w:numId w:val="4"/>
        </w:numPr>
        <w:tabs>
          <w:tab w:val="left" w:pos="426"/>
          <w:tab w:val="left" w:pos="993"/>
        </w:tabs>
        <w:suppressAutoHyphens/>
        <w:spacing w:before="120" w:after="0" w:line="240" w:lineRule="auto"/>
        <w:ind w:left="851" w:hanging="425"/>
        <w:contextualSpacing/>
        <w:jc w:val="both"/>
        <w:textAlignment w:val="center"/>
        <w:outlineLvl w:val="0"/>
        <w:rPr>
          <w:rFonts w:ascii="Times New Roman" w:eastAsia="Times New Roman" w:hAnsi="Times New Roman" w:cs="Times New Roman"/>
          <w:kern w:val="0"/>
          <w:sz w:val="24"/>
          <w:szCs w:val="24"/>
          <w:shd w:val="clear" w:color="auto" w:fill="FFFFFF"/>
          <w14:ligatures w14:val="none"/>
        </w:rPr>
      </w:pPr>
      <w:r w:rsidRPr="002C70DE">
        <w:rPr>
          <w:rFonts w:ascii="Times New Roman" w:eastAsia="Times New Roman" w:hAnsi="Times New Roman" w:cs="Times New Roman"/>
          <w:kern w:val="0"/>
          <w:sz w:val="24"/>
          <w:szCs w:val="24"/>
          <w:shd w:val="clear" w:color="auto" w:fill="FFFFFF"/>
          <w14:ligatures w14:val="none"/>
        </w:rPr>
        <w:t>2021–2027 metų Europos Sąjungos fondų investicijų programos įgyvendinimo</w:t>
      </w:r>
      <w:r w:rsidR="002C70DE">
        <w:rPr>
          <w:rFonts w:ascii="Times New Roman" w:eastAsia="Times New Roman" w:hAnsi="Times New Roman" w:cs="Times New Roman"/>
          <w:kern w:val="0"/>
          <w:sz w:val="24"/>
          <w:szCs w:val="24"/>
          <w:shd w:val="clear" w:color="auto" w:fill="FFFFFF"/>
          <w14:ligatures w14:val="none"/>
        </w:rPr>
        <w:t xml:space="preserve"> </w:t>
      </w:r>
      <w:r w:rsidRPr="002C70DE">
        <w:rPr>
          <w:rFonts w:ascii="Times New Roman" w:eastAsia="Times New Roman" w:hAnsi="Times New Roman" w:cs="Times New Roman"/>
          <w:kern w:val="0"/>
          <w:sz w:val="24"/>
          <w:szCs w:val="24"/>
          <w:shd w:val="clear" w:color="auto" w:fill="FFFFFF"/>
          <w14:ligatures w14:val="none"/>
        </w:rPr>
        <w:t xml:space="preserve">Lietuvoje bendruosiuose nuostatuose, 2021–2027 metų Europos Sąjungos fondų investicijų programos vadovaujančiosios institucijos funkcijų paskirstymo Lietuvos Respublikos finansų ministerijos administracijos padaliniams apraše, 2021–2027 metų Europos Sąjungos fondų investicijų programos administruojančiųjų institucijų ir tarpinės institucijos funkcijų sąraše, patvirtintuose Lietuvos Respublikos finansų ministro 2021 m. liepos 2 d. įsakymu Nr. 1K-237 „Dėl funkcijų paskirstymo įgyvendinant 2021–2027 metų Europos Sąjungos fondų investicijų programą“. </w:t>
      </w:r>
    </w:p>
    <w:p w14:paraId="1AAAF54F" w14:textId="77777777" w:rsidR="00550722" w:rsidRPr="00B31550" w:rsidRDefault="00550722" w:rsidP="002C70DE">
      <w:pPr>
        <w:numPr>
          <w:ilvl w:val="0"/>
          <w:numId w:val="4"/>
        </w:numPr>
        <w:tabs>
          <w:tab w:val="left" w:pos="993"/>
        </w:tabs>
        <w:spacing w:after="0" w:line="240" w:lineRule="auto"/>
        <w:ind w:left="426" w:hanging="426"/>
        <w:contextualSpacing/>
        <w:jc w:val="both"/>
        <w:rPr>
          <w:rFonts w:ascii="Times New Roman" w:eastAsia="Times New Roman" w:hAnsi="Times New Roman" w:cs="Times New Roman"/>
          <w:kern w:val="0"/>
          <w:sz w:val="24"/>
          <w:szCs w:val="24"/>
          <w:shd w:val="clear" w:color="auto" w:fill="FFFFFF"/>
          <w14:ligatures w14:val="none"/>
        </w:rPr>
      </w:pPr>
      <w:r w:rsidRPr="00B31550">
        <w:rPr>
          <w:rFonts w:ascii="Times New Roman" w:eastAsia="Times New Roman" w:hAnsi="Times New Roman" w:cs="Times New Roman"/>
          <w:kern w:val="0"/>
          <w:sz w:val="24"/>
          <w:szCs w:val="24"/>
          <w:shd w:val="clear" w:color="auto" w:fill="FFFFFF"/>
          <w14:ligatures w14:val="none"/>
        </w:rPr>
        <w:t>Kitos Apraše naudojamos sąvokos:</w:t>
      </w:r>
    </w:p>
    <w:p w14:paraId="0B021E99" w14:textId="6CF9FE91" w:rsidR="00550722" w:rsidRPr="002C70DE" w:rsidRDefault="00550722" w:rsidP="002C70DE">
      <w:pPr>
        <w:numPr>
          <w:ilvl w:val="1"/>
          <w:numId w:val="4"/>
        </w:numPr>
        <w:tabs>
          <w:tab w:val="left" w:pos="851"/>
        </w:tabs>
        <w:spacing w:after="0" w:line="240" w:lineRule="auto"/>
        <w:ind w:left="851" w:hanging="425"/>
        <w:jc w:val="both"/>
        <w:rPr>
          <w:rFonts w:ascii="Times New Roman" w:eastAsia="Times New Roman" w:hAnsi="Times New Roman" w:cs="Times New Roman"/>
          <w:kern w:val="0"/>
          <w:sz w:val="24"/>
          <w:szCs w:val="24"/>
          <w:shd w:val="clear" w:color="auto" w:fill="FFFFFF"/>
          <w14:ligatures w14:val="none"/>
        </w:rPr>
      </w:pPr>
      <w:r w:rsidRPr="00B31550">
        <w:rPr>
          <w:rFonts w:ascii="Times New Roman" w:eastAsia="Times New Roman" w:hAnsi="Times New Roman" w:cs="Times New Roman"/>
          <w:b/>
          <w:bCs/>
          <w:kern w:val="0"/>
          <w:sz w:val="24"/>
          <w:szCs w:val="24"/>
          <w:shd w:val="clear" w:color="auto" w:fill="FFFFFF"/>
          <w14:ligatures w14:val="none"/>
        </w:rPr>
        <w:t xml:space="preserve">MS </w:t>
      </w:r>
      <w:proofErr w:type="spellStart"/>
      <w:r w:rsidRPr="00B31550">
        <w:rPr>
          <w:rFonts w:ascii="Times New Roman" w:eastAsia="Times New Roman" w:hAnsi="Times New Roman" w:cs="Times New Roman"/>
          <w:b/>
          <w:bCs/>
          <w:kern w:val="0"/>
          <w:sz w:val="24"/>
          <w:szCs w:val="24"/>
          <w:shd w:val="clear" w:color="auto" w:fill="FFFFFF"/>
          <w14:ligatures w14:val="none"/>
        </w:rPr>
        <w:t>Teams</w:t>
      </w:r>
      <w:proofErr w:type="spellEnd"/>
      <w:r w:rsidRPr="00B31550">
        <w:rPr>
          <w:rFonts w:ascii="Times New Roman" w:eastAsia="Times New Roman" w:hAnsi="Times New Roman" w:cs="Times New Roman"/>
          <w:b/>
          <w:bCs/>
          <w:kern w:val="0"/>
          <w:sz w:val="24"/>
          <w:szCs w:val="24"/>
          <w:shd w:val="clear" w:color="auto" w:fill="FFFFFF"/>
          <w14:ligatures w14:val="none"/>
        </w:rPr>
        <w:t xml:space="preserve"> strateginė grupė</w:t>
      </w:r>
      <w:r w:rsidRPr="00B31550">
        <w:rPr>
          <w:rFonts w:ascii="Times New Roman" w:eastAsia="Times New Roman" w:hAnsi="Times New Roman" w:cs="Times New Roman"/>
          <w:kern w:val="0"/>
          <w:sz w:val="24"/>
          <w:szCs w:val="24"/>
          <w:shd w:val="clear" w:color="auto" w:fill="FFFFFF"/>
          <w14:ligatures w14:val="none"/>
        </w:rPr>
        <w:t xml:space="preserve"> – komunikavimo ir bendradarbiavimo priemonės</w:t>
      </w:r>
      <w:r w:rsidR="009D6A28">
        <w:rPr>
          <w:rFonts w:ascii="Times New Roman" w:eastAsia="Times New Roman" w:hAnsi="Times New Roman" w:cs="Times New Roman"/>
          <w:kern w:val="0"/>
          <w:sz w:val="24"/>
          <w:szCs w:val="24"/>
          <w:shd w:val="clear" w:color="auto" w:fill="FFFFFF"/>
          <w14:ligatures w14:val="none"/>
        </w:rPr>
        <w:t xml:space="preserve"> </w:t>
      </w:r>
      <w:r w:rsidRPr="009D6A28">
        <w:rPr>
          <w:rFonts w:ascii="Times New Roman" w:eastAsia="Times New Roman" w:hAnsi="Times New Roman" w:cs="Times New Roman"/>
          <w:kern w:val="0"/>
          <w:sz w:val="24"/>
          <w:szCs w:val="24"/>
          <w:shd w:val="clear" w:color="auto" w:fill="FFFFFF"/>
          <w14:ligatures w14:val="none"/>
        </w:rPr>
        <w:t>„Microsoft</w:t>
      </w:r>
      <w:r w:rsidR="002C70DE">
        <w:rPr>
          <w:rFonts w:ascii="Times New Roman" w:eastAsia="Times New Roman" w:hAnsi="Times New Roman" w:cs="Times New Roman"/>
          <w:kern w:val="0"/>
          <w:sz w:val="24"/>
          <w:szCs w:val="24"/>
          <w:shd w:val="clear" w:color="auto" w:fill="FFFFFF"/>
          <w14:ligatures w14:val="none"/>
        </w:rPr>
        <w:t xml:space="preserve"> </w:t>
      </w:r>
      <w:proofErr w:type="spellStart"/>
      <w:r w:rsidRPr="002C70DE">
        <w:rPr>
          <w:rFonts w:ascii="Times New Roman" w:eastAsia="Times New Roman" w:hAnsi="Times New Roman" w:cs="Times New Roman"/>
          <w:kern w:val="0"/>
          <w:sz w:val="24"/>
          <w:szCs w:val="24"/>
          <w:shd w:val="clear" w:color="auto" w:fill="FFFFFF"/>
          <w14:ligatures w14:val="none"/>
        </w:rPr>
        <w:t>Teams</w:t>
      </w:r>
      <w:proofErr w:type="spellEnd"/>
      <w:r w:rsidRPr="002C70DE">
        <w:rPr>
          <w:rFonts w:ascii="Times New Roman" w:eastAsia="Times New Roman" w:hAnsi="Times New Roman" w:cs="Times New Roman"/>
          <w:kern w:val="0"/>
          <w:sz w:val="24"/>
          <w:szCs w:val="24"/>
          <w:shd w:val="clear" w:color="auto" w:fill="FFFFFF"/>
          <w14:ligatures w14:val="none"/>
        </w:rPr>
        <w:t xml:space="preserve">“ strateginė grupė, sukurta vadovaujantis „Microsoft </w:t>
      </w:r>
      <w:proofErr w:type="spellStart"/>
      <w:r w:rsidRPr="002C70DE">
        <w:rPr>
          <w:rFonts w:ascii="Times New Roman" w:eastAsia="Times New Roman" w:hAnsi="Times New Roman" w:cs="Times New Roman"/>
          <w:kern w:val="0"/>
          <w:sz w:val="24"/>
          <w:szCs w:val="24"/>
          <w:shd w:val="clear" w:color="auto" w:fill="FFFFFF"/>
          <w14:ligatures w14:val="none"/>
        </w:rPr>
        <w:t>Teams</w:t>
      </w:r>
      <w:proofErr w:type="spellEnd"/>
      <w:r w:rsidRPr="002C70DE">
        <w:rPr>
          <w:rFonts w:ascii="Times New Roman" w:eastAsia="Times New Roman" w:hAnsi="Times New Roman" w:cs="Times New Roman"/>
          <w:kern w:val="0"/>
          <w:sz w:val="24"/>
          <w:szCs w:val="24"/>
          <w:shd w:val="clear" w:color="auto" w:fill="FFFFFF"/>
          <w14:ligatures w14:val="none"/>
        </w:rPr>
        <w:t xml:space="preserve">“, „Microsoft </w:t>
      </w:r>
      <w:proofErr w:type="spellStart"/>
      <w:r w:rsidRPr="002C70DE">
        <w:rPr>
          <w:rFonts w:ascii="Times New Roman" w:eastAsia="Times New Roman" w:hAnsi="Times New Roman" w:cs="Times New Roman"/>
          <w:kern w:val="0"/>
          <w:sz w:val="24"/>
          <w:szCs w:val="24"/>
          <w:shd w:val="clear" w:color="auto" w:fill="FFFFFF"/>
          <w14:ligatures w14:val="none"/>
        </w:rPr>
        <w:t>OneDrive</w:t>
      </w:r>
      <w:proofErr w:type="spellEnd"/>
      <w:r w:rsidRPr="002C70DE">
        <w:rPr>
          <w:rFonts w:ascii="Times New Roman" w:eastAsia="Times New Roman" w:hAnsi="Times New Roman" w:cs="Times New Roman"/>
          <w:kern w:val="0"/>
          <w:sz w:val="24"/>
          <w:szCs w:val="24"/>
          <w:shd w:val="clear" w:color="auto" w:fill="FFFFFF"/>
          <w14:ligatures w14:val="none"/>
        </w:rPr>
        <w:t>“ ir „</w:t>
      </w:r>
      <w:proofErr w:type="spellStart"/>
      <w:r w:rsidRPr="002C70DE">
        <w:rPr>
          <w:rFonts w:ascii="Times New Roman" w:eastAsia="Times New Roman" w:hAnsi="Times New Roman" w:cs="Times New Roman"/>
          <w:kern w:val="0"/>
          <w:sz w:val="24"/>
          <w:szCs w:val="24"/>
          <w:shd w:val="clear" w:color="auto" w:fill="FFFFFF"/>
          <w14:ligatures w14:val="none"/>
        </w:rPr>
        <w:t>Sharepoint</w:t>
      </w:r>
      <w:proofErr w:type="spellEnd"/>
      <w:r w:rsidRPr="002C70DE">
        <w:rPr>
          <w:rFonts w:ascii="Times New Roman" w:eastAsia="Times New Roman" w:hAnsi="Times New Roman" w:cs="Times New Roman"/>
          <w:kern w:val="0"/>
          <w:sz w:val="24"/>
          <w:szCs w:val="24"/>
          <w:shd w:val="clear" w:color="auto" w:fill="FFFFFF"/>
          <w14:ligatures w14:val="none"/>
        </w:rPr>
        <w:t>“ naudojimo tvarka, patvirtinta CPVA direktoriaus pavaduotojo 2022 m. rugsėjo 23 d. potvarkiu Nr. 2022/20-3-1</w:t>
      </w:r>
      <w:r w:rsidR="002C70DE">
        <w:rPr>
          <w:rFonts w:ascii="Times New Roman" w:eastAsia="Times New Roman" w:hAnsi="Times New Roman" w:cs="Times New Roman"/>
          <w:kern w:val="0"/>
          <w:sz w:val="24"/>
          <w:szCs w:val="24"/>
          <w:shd w:val="clear" w:color="auto" w:fill="FFFFFF"/>
          <w14:ligatures w14:val="none"/>
        </w:rPr>
        <w:t>.</w:t>
      </w:r>
    </w:p>
    <w:p w14:paraId="59B2E53B" w14:textId="23802B98" w:rsidR="00550722" w:rsidRPr="002C70DE" w:rsidRDefault="00550722" w:rsidP="002C70DE">
      <w:pPr>
        <w:numPr>
          <w:ilvl w:val="0"/>
          <w:numId w:val="4"/>
        </w:numPr>
        <w:tabs>
          <w:tab w:val="left" w:pos="426"/>
        </w:tabs>
        <w:suppressAutoHyphens/>
        <w:spacing w:after="0" w:line="240" w:lineRule="auto"/>
        <w:ind w:left="426" w:hanging="426"/>
        <w:contextualSpacing/>
        <w:jc w:val="both"/>
        <w:textAlignment w:val="center"/>
        <w:outlineLvl w:val="0"/>
        <w:rPr>
          <w:rFonts w:ascii="Times New Roman" w:eastAsia="Times New Roman" w:hAnsi="Times New Roman" w:cs="Times New Roman"/>
          <w:kern w:val="0"/>
          <w:sz w:val="24"/>
          <w:szCs w:val="24"/>
          <w:shd w:val="clear" w:color="auto" w:fill="FFFFFF"/>
          <w14:ligatures w14:val="none"/>
        </w:rPr>
      </w:pPr>
      <w:r w:rsidRPr="00B31550">
        <w:rPr>
          <w:rFonts w:ascii="Times New Roman" w:eastAsia="Times New Roman" w:hAnsi="Times New Roman" w:cs="Times New Roman"/>
          <w:color w:val="000000"/>
          <w:kern w:val="0"/>
          <w:sz w:val="24"/>
          <w:szCs w:val="24"/>
          <w:shd w:val="clear" w:color="auto" w:fill="FFFFFF"/>
          <w:lang w:eastAsia="lt-LT"/>
          <w14:ligatures w14:val="none"/>
        </w:rPr>
        <w:t>Visi vietos plėtros strategijos vykdytojo</w:t>
      </w:r>
      <w:r w:rsidR="009C6D3B">
        <w:rPr>
          <w:rFonts w:ascii="Times New Roman" w:eastAsia="Times New Roman" w:hAnsi="Times New Roman" w:cs="Times New Roman"/>
          <w:color w:val="000000"/>
          <w:kern w:val="0"/>
          <w:sz w:val="24"/>
          <w:szCs w:val="24"/>
          <w:shd w:val="clear" w:color="auto" w:fill="FFFFFF"/>
          <w:lang w:eastAsia="lt-LT"/>
          <w14:ligatures w14:val="none"/>
        </w:rPr>
        <w:t xml:space="preserve"> </w:t>
      </w:r>
      <w:r w:rsidRPr="00B31550">
        <w:rPr>
          <w:rFonts w:ascii="Times New Roman" w:eastAsia="Times New Roman" w:hAnsi="Times New Roman" w:cs="Times New Roman"/>
          <w:color w:val="000000"/>
          <w:kern w:val="0"/>
          <w:sz w:val="24"/>
          <w:szCs w:val="24"/>
          <w:shd w:val="clear" w:color="auto" w:fill="FFFFFF"/>
          <w:lang w:eastAsia="lt-LT"/>
          <w14:ligatures w14:val="none"/>
        </w:rPr>
        <w:t xml:space="preserve">paskirti atsakingi asmenys, dalyvaujantys </w:t>
      </w:r>
      <w:r w:rsidRPr="00B31550">
        <w:rPr>
          <w:rFonts w:ascii="Times New Roman" w:eastAsia="Times New Roman" w:hAnsi="Times New Roman" w:cs="Times New Roman"/>
          <w:bCs/>
          <w:color w:val="000000"/>
          <w:kern w:val="0"/>
          <w:sz w:val="24"/>
          <w:szCs w:val="24"/>
          <w:lang w:eastAsia="lt-LT"/>
          <w14:ligatures w14:val="none"/>
        </w:rPr>
        <w:t>2023</w:t>
      </w:r>
      <w:r w:rsidR="002C70DE">
        <w:rPr>
          <w:rFonts w:ascii="Times New Roman" w:eastAsia="Times New Roman" w:hAnsi="Times New Roman" w:cs="Times New Roman"/>
          <w:bCs/>
          <w:color w:val="000000"/>
          <w:kern w:val="0"/>
          <w:sz w:val="24"/>
          <w:szCs w:val="24"/>
          <w:lang w:eastAsia="lt-LT"/>
          <w14:ligatures w14:val="none"/>
        </w:rPr>
        <w:t xml:space="preserve"> </w:t>
      </w:r>
      <w:r w:rsidRPr="00B31550">
        <w:rPr>
          <w:rFonts w:ascii="Times New Roman" w:eastAsia="Times New Roman" w:hAnsi="Times New Roman" w:cs="Times New Roman"/>
          <w:bCs/>
          <w:color w:val="000000"/>
          <w:kern w:val="0"/>
          <w:sz w:val="24"/>
          <w:szCs w:val="24"/>
          <w:lang w:eastAsia="lt-LT"/>
          <w14:ligatures w14:val="none"/>
        </w:rPr>
        <w:t>-</w:t>
      </w:r>
      <w:r w:rsidR="002C70DE">
        <w:rPr>
          <w:rFonts w:ascii="Times New Roman" w:eastAsia="Times New Roman" w:hAnsi="Times New Roman" w:cs="Times New Roman"/>
          <w:kern w:val="0"/>
          <w:sz w:val="24"/>
          <w:szCs w:val="24"/>
          <w:shd w:val="clear" w:color="auto" w:fill="FFFFFF"/>
          <w14:ligatures w14:val="none"/>
        </w:rPr>
        <w:t xml:space="preserve"> </w:t>
      </w:r>
      <w:r w:rsidRPr="002C70DE">
        <w:rPr>
          <w:rFonts w:ascii="Times New Roman" w:eastAsia="Times New Roman" w:hAnsi="Times New Roman" w:cs="Times New Roman"/>
          <w:bCs/>
          <w:color w:val="000000"/>
          <w:kern w:val="0"/>
          <w:sz w:val="24"/>
          <w:szCs w:val="24"/>
          <w:lang w:eastAsia="lt-LT"/>
          <w14:ligatures w14:val="none"/>
        </w:rPr>
        <w:t>2027</w:t>
      </w:r>
      <w:r w:rsidR="002C70DE">
        <w:rPr>
          <w:rFonts w:ascii="Times New Roman" w:eastAsia="Times New Roman" w:hAnsi="Times New Roman" w:cs="Times New Roman"/>
          <w:bCs/>
          <w:color w:val="000000"/>
          <w:kern w:val="0"/>
          <w:sz w:val="24"/>
          <w:szCs w:val="24"/>
          <w:lang w:eastAsia="lt-LT"/>
          <w14:ligatures w14:val="none"/>
        </w:rPr>
        <w:t xml:space="preserve"> </w:t>
      </w:r>
      <w:r w:rsidRPr="002C70DE">
        <w:rPr>
          <w:rFonts w:ascii="Times New Roman" w:eastAsia="Times New Roman" w:hAnsi="Times New Roman" w:cs="Times New Roman"/>
          <w:bCs/>
          <w:color w:val="000000"/>
          <w:kern w:val="0"/>
          <w:sz w:val="24"/>
          <w:szCs w:val="24"/>
          <w:lang w:eastAsia="lt-LT"/>
          <w14:ligatures w14:val="none"/>
        </w:rPr>
        <w:t xml:space="preserve">m. </w:t>
      </w:r>
      <w:r w:rsidRPr="002C70DE">
        <w:rPr>
          <w:rFonts w:ascii="Times New Roman" w:eastAsia="Times New Roman" w:hAnsi="Times New Roman" w:cs="Times New Roman"/>
          <w:color w:val="000000"/>
          <w:kern w:val="0"/>
          <w:sz w:val="24"/>
          <w:szCs w:val="24"/>
          <w:lang w:eastAsia="lt-LT"/>
          <w14:ligatures w14:val="none"/>
        </w:rPr>
        <w:t xml:space="preserve">programinio </w:t>
      </w:r>
      <w:r w:rsidRPr="002C70DE">
        <w:rPr>
          <w:rFonts w:ascii="Times New Roman" w:eastAsia="Times New Roman" w:hAnsi="Times New Roman" w:cs="Times New Roman"/>
          <w:bCs/>
          <w:color w:val="000000"/>
          <w:kern w:val="0"/>
          <w:sz w:val="24"/>
          <w:szCs w:val="24"/>
          <w:lang w:eastAsia="lt-LT"/>
          <w14:ligatures w14:val="none"/>
        </w:rPr>
        <w:t>laikotarpio PĮP, pateiktų pagal vietos plėtros strategijas, įgyvendinamas bendruomenių inicijuotos vietos plėtros būdu</w:t>
      </w:r>
      <w:r w:rsidRPr="002C70DE">
        <w:rPr>
          <w:rFonts w:ascii="Times New Roman" w:eastAsia="Times New Roman" w:hAnsi="Times New Roman" w:cs="Times New Roman"/>
          <w:color w:val="000000"/>
          <w:kern w:val="0"/>
          <w:sz w:val="24"/>
          <w:szCs w:val="24"/>
          <w:shd w:val="clear" w:color="auto" w:fill="FFFFFF"/>
          <w:lang w:eastAsia="lt-LT"/>
          <w14:ligatures w14:val="none"/>
        </w:rPr>
        <w:t>, turi:</w:t>
      </w:r>
    </w:p>
    <w:p w14:paraId="4789E158" w14:textId="14728C3F" w:rsidR="002C70DE" w:rsidRDefault="00550722" w:rsidP="002C70DE">
      <w:pPr>
        <w:numPr>
          <w:ilvl w:val="1"/>
          <w:numId w:val="4"/>
        </w:numPr>
        <w:shd w:val="clear" w:color="auto" w:fill="FFFFFF"/>
        <w:tabs>
          <w:tab w:val="left" w:pos="284"/>
          <w:tab w:val="left" w:pos="567"/>
          <w:tab w:val="left" w:pos="851"/>
          <w:tab w:val="left" w:pos="1134"/>
        </w:tabs>
        <w:spacing w:after="0" w:line="240" w:lineRule="auto"/>
        <w:ind w:left="851" w:hanging="425"/>
        <w:contextualSpacing/>
        <w:jc w:val="both"/>
        <w:rPr>
          <w:rFonts w:ascii="Times New Roman" w:eastAsia="Times New Roman" w:hAnsi="Times New Roman" w:cs="Times New Roman"/>
          <w:bCs/>
          <w:kern w:val="0"/>
          <w:sz w:val="24"/>
          <w:szCs w:val="24"/>
          <w14:ligatures w14:val="none"/>
        </w:rPr>
      </w:pPr>
      <w:r w:rsidRPr="00B31550">
        <w:rPr>
          <w:rFonts w:ascii="Times New Roman" w:eastAsia="Times New Roman" w:hAnsi="Times New Roman" w:cs="Times New Roman"/>
          <w:kern w:val="0"/>
          <w:sz w:val="24"/>
          <w:szCs w:val="24"/>
          <w:shd w:val="clear" w:color="auto" w:fill="FFFFFF"/>
          <w14:ligatures w14:val="none"/>
        </w:rPr>
        <w:t>užtikrinti PĮP, vertinimo ataskaitose ir kituose susijusiuose dokumentuose pateiktos</w:t>
      </w:r>
      <w:r w:rsidR="002C70DE">
        <w:rPr>
          <w:rFonts w:ascii="Times New Roman" w:eastAsia="Times New Roman" w:hAnsi="Times New Roman" w:cs="Times New Roman"/>
          <w:bCs/>
          <w:kern w:val="0"/>
          <w:sz w:val="24"/>
          <w:szCs w:val="24"/>
          <w14:ligatures w14:val="none"/>
        </w:rPr>
        <w:t xml:space="preserve"> </w:t>
      </w:r>
      <w:r w:rsidRPr="002C70DE">
        <w:rPr>
          <w:rFonts w:ascii="Times New Roman" w:eastAsia="Times New Roman" w:hAnsi="Times New Roman" w:cs="Times New Roman"/>
          <w:kern w:val="0"/>
          <w:sz w:val="24"/>
          <w:szCs w:val="24"/>
          <w:shd w:val="clear" w:color="auto" w:fill="FFFFFF"/>
          <w14:ligatures w14:val="none"/>
        </w:rPr>
        <w:t>informacijos konfidencialumą ir naudoti ją tik PĮP vertinti ir atrinkti, PĮP administruoti ir PĮP įgyvendinimui prižiūrėti. Ši informacija neatskleidžiama tretiesiems asmenims be pareiškėjo arba PĮP vykdytojo sutikimo, išskyrus Lietuvos Respublikos teisės aktų nustatytus atvejus ir informaciją, kuri yra viešai skelbiama vietos plėtros strategijos vykdytojo</w:t>
      </w:r>
      <w:r w:rsidR="009C6D3B">
        <w:rPr>
          <w:rFonts w:ascii="Times New Roman" w:eastAsia="Times New Roman" w:hAnsi="Times New Roman" w:cs="Times New Roman"/>
          <w:kern w:val="0"/>
          <w:sz w:val="24"/>
          <w:szCs w:val="24"/>
          <w:shd w:val="clear" w:color="auto" w:fill="FFFFFF"/>
          <w14:ligatures w14:val="none"/>
        </w:rPr>
        <w:t xml:space="preserve"> </w:t>
      </w:r>
      <w:r w:rsidRPr="002C70DE">
        <w:rPr>
          <w:rFonts w:ascii="Times New Roman" w:eastAsia="Times New Roman" w:hAnsi="Times New Roman" w:cs="Times New Roman"/>
          <w:kern w:val="0"/>
          <w:sz w:val="24"/>
          <w:szCs w:val="24"/>
          <w:shd w:val="clear" w:color="auto" w:fill="FFFFFF"/>
          <w14:ligatures w14:val="none"/>
        </w:rPr>
        <w:t>interneto tinklapyje;</w:t>
      </w:r>
    </w:p>
    <w:p w14:paraId="62669488" w14:textId="35C066E1" w:rsidR="00550722" w:rsidRPr="002C70DE" w:rsidRDefault="00550722" w:rsidP="00B31550">
      <w:pPr>
        <w:numPr>
          <w:ilvl w:val="1"/>
          <w:numId w:val="4"/>
        </w:numPr>
        <w:shd w:val="clear" w:color="auto" w:fill="FFFFFF"/>
        <w:tabs>
          <w:tab w:val="left" w:pos="284"/>
          <w:tab w:val="left" w:pos="567"/>
          <w:tab w:val="left" w:pos="851"/>
          <w:tab w:val="left" w:pos="1134"/>
        </w:tabs>
        <w:spacing w:after="0" w:line="240" w:lineRule="auto"/>
        <w:ind w:left="851" w:hanging="425"/>
        <w:contextualSpacing/>
        <w:jc w:val="both"/>
        <w:rPr>
          <w:rFonts w:ascii="Times New Roman" w:eastAsia="Times New Roman" w:hAnsi="Times New Roman" w:cs="Times New Roman"/>
          <w:bCs/>
          <w:kern w:val="0"/>
          <w:sz w:val="24"/>
          <w:szCs w:val="24"/>
          <w14:ligatures w14:val="none"/>
        </w:rPr>
      </w:pPr>
      <w:r w:rsidRPr="002C70DE">
        <w:rPr>
          <w:rFonts w:ascii="Times New Roman" w:eastAsia="Times New Roman" w:hAnsi="Times New Roman" w:cs="Times New Roman"/>
          <w:kern w:val="0"/>
          <w:sz w:val="24"/>
          <w:szCs w:val="24"/>
          <w:shd w:val="clear" w:color="auto" w:fill="FFFFFF"/>
          <w14:ligatures w14:val="none"/>
        </w:rPr>
        <w:t>užtikrinti, kad atliekant paskirtas funkcijas būtų laikomasi nešališkumo principo, ir siekti,</w:t>
      </w:r>
      <w:r w:rsidR="002C70DE">
        <w:rPr>
          <w:rFonts w:ascii="Times New Roman" w:eastAsia="Times New Roman" w:hAnsi="Times New Roman" w:cs="Times New Roman"/>
          <w:bCs/>
          <w:kern w:val="0"/>
          <w:sz w:val="24"/>
          <w:szCs w:val="24"/>
          <w14:ligatures w14:val="none"/>
        </w:rPr>
        <w:t xml:space="preserve"> </w:t>
      </w:r>
      <w:r w:rsidRPr="002C70DE">
        <w:rPr>
          <w:rFonts w:ascii="Times New Roman" w:eastAsia="Times New Roman" w:hAnsi="Times New Roman" w:cs="Times New Roman"/>
          <w:kern w:val="0"/>
          <w:sz w:val="24"/>
          <w:szCs w:val="24"/>
          <w:shd w:val="clear" w:color="auto" w:fill="FFFFFF"/>
          <w14:ligatures w14:val="none"/>
        </w:rPr>
        <w:t xml:space="preserve">kad nekiltų interesų konflikto, </w:t>
      </w:r>
      <w:r w:rsidRPr="002C70DE">
        <w:rPr>
          <w:rFonts w:ascii="Times New Roman" w:eastAsia="Calibri" w:hAnsi="Times New Roman" w:cs="Times New Roman"/>
          <w:kern w:val="0"/>
          <w:sz w:val="24"/>
          <w:szCs w:val="24"/>
          <w14:ligatures w14:val="none"/>
        </w:rPr>
        <w:t xml:space="preserve">užkertančio kelią nešališkai ir objektyviai atlikti savo pareigas. </w:t>
      </w:r>
      <w:r w:rsidRPr="002C70DE">
        <w:rPr>
          <w:rFonts w:ascii="Times New Roman" w:eastAsia="Calibri" w:hAnsi="Times New Roman" w:cs="Times New Roman"/>
          <w:bCs/>
          <w:kern w:val="0"/>
          <w:sz w:val="24"/>
          <w:szCs w:val="24"/>
          <w14:ligatures w14:val="none"/>
        </w:rPr>
        <w:t xml:space="preserve">Jeigu </w:t>
      </w:r>
      <w:r w:rsidRPr="002C70DE">
        <w:rPr>
          <w:rFonts w:ascii="Times New Roman" w:eastAsia="Times New Roman" w:hAnsi="Times New Roman" w:cs="Times New Roman"/>
          <w:kern w:val="0"/>
          <w:sz w:val="24"/>
          <w:szCs w:val="24"/>
          <w:shd w:val="clear" w:color="auto" w:fill="FFFFFF"/>
          <w14:ligatures w14:val="none"/>
        </w:rPr>
        <w:t xml:space="preserve">vietos plėtros strategijos </w:t>
      </w:r>
      <w:r w:rsidRPr="002C70DE">
        <w:rPr>
          <w:rFonts w:ascii="Times New Roman" w:eastAsia="Calibri" w:hAnsi="Times New Roman" w:cs="Times New Roman"/>
          <w:bCs/>
          <w:kern w:val="0"/>
          <w:sz w:val="24"/>
          <w:szCs w:val="24"/>
          <w14:ligatures w14:val="none"/>
        </w:rPr>
        <w:t xml:space="preserve">vykdytojo darbuotojui, </w:t>
      </w:r>
      <w:r w:rsidRPr="002C70DE">
        <w:rPr>
          <w:rFonts w:ascii="Times New Roman" w:eastAsia="Times New Roman" w:hAnsi="Times New Roman" w:cs="Times New Roman"/>
          <w:kern w:val="0"/>
          <w:sz w:val="24"/>
          <w:szCs w:val="24"/>
          <w:shd w:val="clear" w:color="auto" w:fill="FFFFFF"/>
          <w14:ligatures w14:val="none"/>
        </w:rPr>
        <w:t xml:space="preserve">vietos plėtros strategijos </w:t>
      </w:r>
      <w:r w:rsidRPr="002C70DE">
        <w:rPr>
          <w:rFonts w:ascii="Times New Roman" w:eastAsia="Calibri" w:hAnsi="Times New Roman" w:cs="Times New Roman"/>
          <w:bCs/>
          <w:kern w:val="0"/>
          <w:sz w:val="24"/>
          <w:szCs w:val="24"/>
          <w14:ligatures w14:val="none"/>
        </w:rPr>
        <w:t>vykdytojo kolegialaus valdymo organo</w:t>
      </w:r>
      <w:r w:rsidR="00BD1FF7" w:rsidRPr="002C70DE">
        <w:rPr>
          <w:rFonts w:ascii="Times New Roman" w:eastAsia="Calibri" w:hAnsi="Times New Roman" w:cs="Times New Roman"/>
          <w:bCs/>
          <w:kern w:val="0"/>
          <w:sz w:val="24"/>
          <w:szCs w:val="24"/>
          <w14:ligatures w14:val="none"/>
        </w:rPr>
        <w:t xml:space="preserve"> (</w:t>
      </w:r>
      <w:r w:rsidR="00D667E9">
        <w:rPr>
          <w:rFonts w:ascii="Times New Roman" w:eastAsia="Calibri" w:hAnsi="Times New Roman" w:cs="Times New Roman"/>
          <w:bCs/>
          <w:kern w:val="0"/>
          <w:sz w:val="24"/>
          <w:szCs w:val="24"/>
          <w14:ligatures w14:val="none"/>
        </w:rPr>
        <w:t>taryb</w:t>
      </w:r>
      <w:r w:rsidR="00BD1FF7" w:rsidRPr="002C70DE">
        <w:rPr>
          <w:rFonts w:ascii="Times New Roman" w:eastAsia="Calibri" w:hAnsi="Times New Roman" w:cs="Times New Roman"/>
          <w:bCs/>
          <w:kern w:val="0"/>
          <w:sz w:val="24"/>
          <w:szCs w:val="24"/>
          <w14:ligatures w14:val="none"/>
        </w:rPr>
        <w:t>os)</w:t>
      </w:r>
      <w:r w:rsidRPr="002C70DE">
        <w:rPr>
          <w:rFonts w:ascii="Times New Roman" w:eastAsia="Calibri" w:hAnsi="Times New Roman" w:cs="Times New Roman"/>
          <w:bCs/>
          <w:kern w:val="0"/>
          <w:sz w:val="24"/>
          <w:szCs w:val="24"/>
          <w14:ligatures w14:val="none"/>
        </w:rPr>
        <w:t xml:space="preserve"> nariui kyla interesų konfliktas </w:t>
      </w:r>
      <w:r w:rsidRPr="002C70DE">
        <w:rPr>
          <w:rFonts w:ascii="Times New Roman" w:eastAsia="Times New Roman" w:hAnsi="Times New Roman" w:cs="Times New Roman"/>
          <w:kern w:val="0"/>
          <w:sz w:val="24"/>
          <w:szCs w:val="24"/>
          <w:lang w:eastAsia="lt-LT"/>
          <w14:ligatures w14:val="none"/>
        </w:rPr>
        <w:t>ir (arba) atsiranda asmeninis suinteresuotumas</w:t>
      </w:r>
      <w:r w:rsidRPr="002C70DE">
        <w:rPr>
          <w:rFonts w:ascii="Times New Roman" w:eastAsia="Calibri" w:hAnsi="Times New Roman" w:cs="Times New Roman"/>
          <w:bCs/>
          <w:kern w:val="0"/>
          <w:sz w:val="24"/>
          <w:szCs w:val="24"/>
          <w14:ligatures w14:val="none"/>
        </w:rPr>
        <w:t xml:space="preserve">, jis turi nusišalinti nuo vietos projektų atrankos </w:t>
      </w:r>
      <w:r w:rsidRPr="002C70DE">
        <w:rPr>
          <w:rFonts w:ascii="Times New Roman" w:eastAsia="Times New Roman" w:hAnsi="Times New Roman" w:cs="Times New Roman"/>
          <w:kern w:val="0"/>
          <w:sz w:val="24"/>
          <w:szCs w:val="24"/>
          <w:shd w:val="clear" w:color="auto" w:fill="FFFFFF"/>
          <w14:ligatures w14:val="none"/>
        </w:rPr>
        <w:t>ir laikytis viešųjų ir privačių interesų derinimo tvarkos.</w:t>
      </w:r>
    </w:p>
    <w:p w14:paraId="145D1B6C" w14:textId="77777777" w:rsidR="00550722" w:rsidRPr="00B31550" w:rsidRDefault="00550722" w:rsidP="00B31550">
      <w:pPr>
        <w:spacing w:after="0" w:line="240" w:lineRule="auto"/>
        <w:jc w:val="both"/>
        <w:rPr>
          <w:rFonts w:ascii="Times New Roman" w:eastAsia="Calibri" w:hAnsi="Times New Roman" w:cs="Times New Roman"/>
          <w:kern w:val="0"/>
          <w:sz w:val="24"/>
          <w:szCs w:val="24"/>
          <w:lang w:eastAsia="lt-LT"/>
          <w14:ligatures w14:val="none"/>
        </w:rPr>
      </w:pPr>
    </w:p>
    <w:p w14:paraId="52F1B4EE" w14:textId="77777777" w:rsidR="00550722" w:rsidRPr="00B31550" w:rsidRDefault="00550722" w:rsidP="007528C4">
      <w:pPr>
        <w:spacing w:after="0" w:line="240" w:lineRule="auto"/>
        <w:ind w:left="6663"/>
        <w:jc w:val="both"/>
        <w:rPr>
          <w:rFonts w:ascii="Times New Roman" w:eastAsia="Calibri" w:hAnsi="Times New Roman" w:cs="Times New Roman"/>
          <w:kern w:val="0"/>
          <w:sz w:val="24"/>
          <w:szCs w:val="24"/>
          <w:shd w:val="clear" w:color="auto" w:fill="FFFFFF"/>
          <w:lang w:eastAsia="lt-LT"/>
          <w14:ligatures w14:val="none"/>
        </w:rPr>
      </w:pPr>
    </w:p>
    <w:p w14:paraId="1DB6FF3B" w14:textId="77777777" w:rsidR="00550722" w:rsidRPr="00B31550" w:rsidRDefault="00550722" w:rsidP="007528C4">
      <w:pPr>
        <w:spacing w:after="0" w:line="240" w:lineRule="auto"/>
        <w:ind w:left="6663"/>
        <w:jc w:val="both"/>
        <w:rPr>
          <w:rFonts w:ascii="Times New Roman" w:eastAsia="Calibri" w:hAnsi="Times New Roman" w:cs="Times New Roman"/>
          <w:kern w:val="0"/>
          <w:sz w:val="24"/>
          <w:szCs w:val="24"/>
          <w:shd w:val="clear" w:color="auto" w:fill="FFFFFF"/>
          <w:lang w:eastAsia="lt-LT"/>
          <w14:ligatures w14:val="none"/>
        </w:rPr>
      </w:pPr>
    </w:p>
    <w:p w14:paraId="106A3C13" w14:textId="77777777" w:rsidR="00550722" w:rsidRPr="00B31550" w:rsidRDefault="00550722" w:rsidP="007528C4">
      <w:pPr>
        <w:spacing w:after="0" w:line="240" w:lineRule="auto"/>
        <w:ind w:left="6663"/>
        <w:jc w:val="both"/>
        <w:rPr>
          <w:rFonts w:ascii="Times New Roman" w:eastAsia="Calibri" w:hAnsi="Times New Roman" w:cs="Times New Roman"/>
          <w:kern w:val="0"/>
          <w:sz w:val="24"/>
          <w:szCs w:val="24"/>
          <w:shd w:val="clear" w:color="auto" w:fill="FFFFFF"/>
          <w:lang w:eastAsia="lt-LT"/>
          <w14:ligatures w14:val="none"/>
        </w:rPr>
      </w:pPr>
    </w:p>
    <w:p w14:paraId="2DDB89A9" w14:textId="77777777" w:rsidR="00550722" w:rsidRPr="00B31550" w:rsidRDefault="00550722" w:rsidP="002C70DE">
      <w:pPr>
        <w:spacing w:after="0" w:line="240" w:lineRule="auto"/>
        <w:jc w:val="both"/>
        <w:rPr>
          <w:rFonts w:ascii="Times New Roman" w:eastAsia="Calibri" w:hAnsi="Times New Roman" w:cs="Times New Roman"/>
          <w:kern w:val="0"/>
          <w:sz w:val="24"/>
          <w:szCs w:val="24"/>
          <w:shd w:val="clear" w:color="auto" w:fill="FFFFFF"/>
          <w:lang w:eastAsia="lt-LT"/>
          <w14:ligatures w14:val="none"/>
        </w:rPr>
      </w:pPr>
    </w:p>
    <w:p w14:paraId="5A3CF707" w14:textId="77777777" w:rsidR="00550722" w:rsidRPr="00B31550" w:rsidRDefault="00550722" w:rsidP="007528C4">
      <w:pPr>
        <w:numPr>
          <w:ilvl w:val="0"/>
          <w:numId w:val="1"/>
        </w:numPr>
        <w:spacing w:after="0" w:line="240" w:lineRule="auto"/>
        <w:jc w:val="center"/>
        <w:rPr>
          <w:rFonts w:ascii="Times New Roman" w:eastAsia="Calibri" w:hAnsi="Times New Roman" w:cs="Times New Roman"/>
          <w:b/>
          <w:bCs/>
          <w:kern w:val="0"/>
          <w:sz w:val="24"/>
          <w:szCs w:val="24"/>
          <w:shd w:val="clear" w:color="auto" w:fill="FFFFFF"/>
          <w:lang w:eastAsia="lt-LT"/>
          <w14:ligatures w14:val="none"/>
        </w:rPr>
      </w:pPr>
      <w:r w:rsidRPr="00B31550">
        <w:rPr>
          <w:rFonts w:ascii="Times New Roman" w:eastAsia="Calibri" w:hAnsi="Times New Roman" w:cs="Times New Roman"/>
          <w:b/>
          <w:bCs/>
          <w:kern w:val="0"/>
          <w:sz w:val="24"/>
          <w:szCs w:val="24"/>
          <w:shd w:val="clear" w:color="auto" w:fill="FFFFFF"/>
          <w:lang w:eastAsia="lt-LT"/>
          <w14:ligatures w14:val="none"/>
        </w:rPr>
        <w:t>VIETOS PLĖTROS PĮP VERTINIMAS IR ATRANKA VIETOS PROJEKTŲ PARAIŠKŲ ATRANKOS VERTINIMAS</w:t>
      </w:r>
    </w:p>
    <w:p w14:paraId="6FDDB130" w14:textId="1977AA3B" w:rsidR="00550722" w:rsidRPr="00B31550" w:rsidRDefault="00550722" w:rsidP="007528C4">
      <w:pPr>
        <w:pStyle w:val="Sraopastraipa"/>
        <w:numPr>
          <w:ilvl w:val="0"/>
          <w:numId w:val="4"/>
        </w:numPr>
        <w:tabs>
          <w:tab w:val="left" w:pos="142"/>
          <w:tab w:val="left" w:pos="851"/>
          <w:tab w:val="left" w:pos="1134"/>
        </w:tabs>
        <w:spacing w:beforeLines="100" w:before="240" w:after="0" w:line="240" w:lineRule="auto"/>
        <w:ind w:right="142"/>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Šiame  aprašo skyriuje pateikiamas VVG PĮP vertinimo ir  atrankos proceso aprašymas</w:t>
      </w:r>
      <w:r w:rsidR="004F54EB" w:rsidRPr="00B31550">
        <w:rPr>
          <w:rFonts w:ascii="Times New Roman" w:eastAsia="Calibri" w:hAnsi="Times New Roman" w:cs="Times New Roman"/>
          <w:bCs/>
          <w:kern w:val="0"/>
          <w:sz w:val="24"/>
          <w:szCs w:val="24"/>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832"/>
        <w:gridCol w:w="1851"/>
      </w:tblGrid>
      <w:tr w:rsidR="00550722" w:rsidRPr="00B31550" w14:paraId="723FD5CE" w14:textId="77777777" w:rsidTr="00134675">
        <w:tc>
          <w:tcPr>
            <w:tcW w:w="1010" w:type="pct"/>
            <w:shd w:val="clear" w:color="auto" w:fill="auto"/>
          </w:tcPr>
          <w:p w14:paraId="26E382FD" w14:textId="77777777" w:rsidR="00550722" w:rsidRPr="00B31550" w:rsidRDefault="00550722" w:rsidP="007528C4">
            <w:pPr>
              <w:tabs>
                <w:tab w:val="left" w:pos="284"/>
                <w:tab w:val="left" w:pos="851"/>
              </w:tabs>
              <w:spacing w:after="200" w:line="240" w:lineRule="auto"/>
              <w:jc w:val="both"/>
              <w:rPr>
                <w:rFonts w:ascii="Times New Roman" w:eastAsia="Calibri" w:hAnsi="Times New Roman" w:cs="Times New Roman"/>
                <w:b/>
                <w:bCs/>
                <w:kern w:val="0"/>
                <w:sz w:val="24"/>
                <w:szCs w:val="24"/>
                <w14:ligatures w14:val="none"/>
              </w:rPr>
            </w:pPr>
            <w:r w:rsidRPr="00B31550">
              <w:rPr>
                <w:rFonts w:ascii="Times New Roman" w:eastAsia="Calibri" w:hAnsi="Times New Roman" w:cs="Times New Roman"/>
                <w:b/>
                <w:bCs/>
                <w:kern w:val="0"/>
                <w:sz w:val="24"/>
                <w:szCs w:val="24"/>
                <w14:ligatures w14:val="none"/>
              </w:rPr>
              <w:t>Proceso žingsnis</w:t>
            </w:r>
          </w:p>
          <w:p w14:paraId="0124E3D4" w14:textId="323583C3" w:rsidR="00550722" w:rsidRPr="00B31550" w:rsidRDefault="00550722" w:rsidP="007528C4">
            <w:pPr>
              <w:tabs>
                <w:tab w:val="left" w:pos="284"/>
                <w:tab w:val="left" w:pos="851"/>
              </w:tabs>
              <w:spacing w:after="200" w:line="240" w:lineRule="auto"/>
              <w:jc w:val="both"/>
              <w:rPr>
                <w:rFonts w:ascii="Times New Roman" w:eastAsia="Calibri" w:hAnsi="Times New Roman" w:cs="Times New Roman"/>
                <w:b/>
                <w:bCs/>
                <w:kern w:val="0"/>
                <w:sz w:val="24"/>
                <w:szCs w:val="24"/>
                <w14:ligatures w14:val="none"/>
              </w:rPr>
            </w:pPr>
          </w:p>
        </w:tc>
        <w:tc>
          <w:tcPr>
            <w:tcW w:w="3029" w:type="pct"/>
            <w:shd w:val="clear" w:color="auto" w:fill="auto"/>
          </w:tcPr>
          <w:p w14:paraId="7F44ED2A" w14:textId="77777777" w:rsidR="00550722" w:rsidRPr="00B31550" w:rsidRDefault="00550722" w:rsidP="007528C4">
            <w:pPr>
              <w:tabs>
                <w:tab w:val="left" w:pos="284"/>
                <w:tab w:val="left" w:pos="851"/>
              </w:tabs>
              <w:spacing w:after="200" w:line="240" w:lineRule="auto"/>
              <w:jc w:val="both"/>
              <w:rPr>
                <w:rFonts w:ascii="Times New Roman" w:eastAsia="Calibri" w:hAnsi="Times New Roman" w:cs="Times New Roman"/>
                <w:b/>
                <w:bCs/>
                <w:kern w:val="0"/>
                <w:sz w:val="24"/>
                <w:szCs w:val="24"/>
                <w14:ligatures w14:val="none"/>
              </w:rPr>
            </w:pPr>
            <w:r w:rsidRPr="00B31550">
              <w:rPr>
                <w:rFonts w:ascii="Times New Roman" w:eastAsia="Calibri" w:hAnsi="Times New Roman" w:cs="Times New Roman"/>
                <w:b/>
                <w:bCs/>
                <w:kern w:val="0"/>
                <w:sz w:val="24"/>
                <w:szCs w:val="24"/>
                <w14:ligatures w14:val="none"/>
              </w:rPr>
              <w:t>Proceso žingsnio aprašymas</w:t>
            </w:r>
          </w:p>
        </w:tc>
        <w:tc>
          <w:tcPr>
            <w:tcW w:w="961" w:type="pct"/>
            <w:shd w:val="clear" w:color="auto" w:fill="auto"/>
          </w:tcPr>
          <w:p w14:paraId="124B6A75" w14:textId="77777777" w:rsidR="00550722" w:rsidRPr="00B31550" w:rsidRDefault="00550722" w:rsidP="007528C4">
            <w:pPr>
              <w:tabs>
                <w:tab w:val="left" w:pos="284"/>
                <w:tab w:val="left" w:pos="851"/>
              </w:tabs>
              <w:spacing w:after="200" w:line="240" w:lineRule="auto"/>
              <w:jc w:val="both"/>
              <w:rPr>
                <w:rFonts w:ascii="Times New Roman" w:eastAsia="Calibri" w:hAnsi="Times New Roman" w:cs="Times New Roman"/>
                <w:b/>
                <w:bCs/>
                <w:kern w:val="0"/>
                <w:sz w:val="24"/>
                <w:szCs w:val="24"/>
                <w14:ligatures w14:val="none"/>
              </w:rPr>
            </w:pPr>
            <w:r w:rsidRPr="00B31550">
              <w:rPr>
                <w:rFonts w:ascii="Times New Roman" w:eastAsia="Calibri" w:hAnsi="Times New Roman" w:cs="Times New Roman"/>
                <w:b/>
                <w:bCs/>
                <w:kern w:val="0"/>
                <w:sz w:val="24"/>
                <w:szCs w:val="24"/>
                <w14:ligatures w14:val="none"/>
              </w:rPr>
              <w:t>Naudojami / sudaromi dokumentai</w:t>
            </w:r>
          </w:p>
        </w:tc>
      </w:tr>
      <w:tr w:rsidR="00550722" w:rsidRPr="00B31550" w14:paraId="0C79ECF6" w14:textId="77777777" w:rsidTr="00134675">
        <w:tc>
          <w:tcPr>
            <w:tcW w:w="1010" w:type="pct"/>
            <w:shd w:val="clear" w:color="auto" w:fill="auto"/>
          </w:tcPr>
          <w:p w14:paraId="15FA2EBC" w14:textId="77777777" w:rsidR="00550722" w:rsidRPr="00B31550" w:rsidRDefault="00550722" w:rsidP="00337B58">
            <w:pPr>
              <w:numPr>
                <w:ilvl w:val="0"/>
                <w:numId w:val="5"/>
              </w:numPr>
              <w:tabs>
                <w:tab w:val="left" w:pos="22"/>
                <w:tab w:val="left" w:pos="284"/>
              </w:tabs>
              <w:spacing w:after="0" w:line="240" w:lineRule="auto"/>
              <w:ind w:left="22" w:hanging="22"/>
              <w:contextualSpacing/>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Vertintojų paskyrimas</w:t>
            </w:r>
          </w:p>
        </w:tc>
        <w:tc>
          <w:tcPr>
            <w:tcW w:w="3029" w:type="pct"/>
            <w:shd w:val="clear" w:color="auto" w:fill="auto"/>
          </w:tcPr>
          <w:p w14:paraId="058EE6D8" w14:textId="50704E72" w:rsidR="00FE61D1" w:rsidRDefault="004928EA"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2C70DE">
              <w:rPr>
                <w:rFonts w:ascii="Times New Roman" w:eastAsia="Calibri" w:hAnsi="Times New Roman" w:cs="Times New Roman"/>
                <w:bCs/>
                <w:kern w:val="0"/>
                <w:sz w:val="24"/>
                <w:szCs w:val="24"/>
                <w14:ligatures w14:val="none"/>
              </w:rPr>
              <w:t xml:space="preserve">VVG </w:t>
            </w:r>
            <w:r w:rsidR="00E60BA8" w:rsidRPr="002C70DE">
              <w:rPr>
                <w:rFonts w:ascii="Times New Roman" w:eastAsia="Calibri" w:hAnsi="Times New Roman" w:cs="Times New Roman"/>
                <w:bCs/>
                <w:kern w:val="0"/>
                <w:sz w:val="24"/>
                <w:szCs w:val="24"/>
                <w14:ligatures w14:val="none"/>
              </w:rPr>
              <w:t>p</w:t>
            </w:r>
            <w:r w:rsidR="009146E3" w:rsidRPr="002C70DE">
              <w:rPr>
                <w:rFonts w:ascii="Times New Roman" w:eastAsia="Calibri" w:hAnsi="Times New Roman" w:cs="Times New Roman"/>
                <w:bCs/>
                <w:kern w:val="0"/>
                <w:sz w:val="24"/>
                <w:szCs w:val="24"/>
                <w14:ligatures w14:val="none"/>
              </w:rPr>
              <w:t xml:space="preserve">irmininko įsakymu </w:t>
            </w:r>
            <w:r w:rsidR="00A7235C" w:rsidRPr="002C70DE">
              <w:rPr>
                <w:rFonts w:ascii="Times New Roman" w:eastAsia="Calibri" w:hAnsi="Times New Roman" w:cs="Times New Roman"/>
                <w:bCs/>
                <w:kern w:val="0"/>
                <w:sz w:val="24"/>
                <w:szCs w:val="24"/>
                <w14:ligatures w14:val="none"/>
              </w:rPr>
              <w:t>p</w:t>
            </w:r>
            <w:r w:rsidR="00550722" w:rsidRPr="00B31550">
              <w:rPr>
                <w:rFonts w:ascii="Times New Roman" w:eastAsia="Calibri" w:hAnsi="Times New Roman" w:cs="Times New Roman"/>
                <w:bCs/>
                <w:kern w:val="0"/>
                <w:sz w:val="24"/>
                <w:szCs w:val="24"/>
                <w14:ligatures w14:val="none"/>
              </w:rPr>
              <w:t>askiriami PĮP vertinimą atliksiantys du VPS vykdytojo</w:t>
            </w:r>
            <w:r w:rsidR="009C6D3B">
              <w:rPr>
                <w:rFonts w:ascii="Times New Roman" w:eastAsia="Calibri" w:hAnsi="Times New Roman" w:cs="Times New Roman"/>
                <w:bCs/>
                <w:kern w:val="0"/>
                <w:sz w:val="24"/>
                <w:szCs w:val="24"/>
                <w14:ligatures w14:val="none"/>
              </w:rPr>
              <w:t xml:space="preserve"> </w:t>
            </w:r>
            <w:r w:rsidR="00550722" w:rsidRPr="00B31550">
              <w:rPr>
                <w:rFonts w:ascii="Times New Roman" w:eastAsia="Calibri" w:hAnsi="Times New Roman" w:cs="Times New Roman"/>
                <w:bCs/>
                <w:kern w:val="0"/>
                <w:sz w:val="24"/>
                <w:szCs w:val="24"/>
                <w14:ligatures w14:val="none"/>
              </w:rPr>
              <w:t xml:space="preserve">darbuotojai. Skiriant vertintojus būtina </w:t>
            </w:r>
            <w:r w:rsidR="00550722" w:rsidRPr="00B31550">
              <w:rPr>
                <w:rFonts w:ascii="Times New Roman" w:eastAsia="Calibri" w:hAnsi="Times New Roman" w:cs="Times New Roman"/>
                <w:kern w:val="0"/>
                <w:sz w:val="24"/>
                <w:szCs w:val="24"/>
                <w14:ligatures w14:val="none"/>
              </w:rPr>
              <w:t xml:space="preserve">užtikrinti, kad būtų laikomasi nešališkumo, sąžiningumo ir lygiateisiškumo, skaidrumo ir aiškios atsakomybės ir </w:t>
            </w:r>
            <w:proofErr w:type="spellStart"/>
            <w:r w:rsidR="00550722" w:rsidRPr="00B31550">
              <w:rPr>
                <w:rFonts w:ascii="Times New Roman" w:eastAsia="Calibri" w:hAnsi="Times New Roman" w:cs="Times New Roman"/>
                <w:kern w:val="0"/>
                <w:sz w:val="24"/>
                <w:szCs w:val="24"/>
                <w14:ligatures w14:val="none"/>
              </w:rPr>
              <w:t>konfidencialum</w:t>
            </w:r>
            <w:proofErr w:type="spellEnd"/>
          </w:p>
          <w:p w14:paraId="70744783" w14:textId="77777777" w:rsidR="00E20419" w:rsidRDefault="00E20419"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p>
          <w:p w14:paraId="39DF8F2E" w14:textId="658312C7" w:rsidR="00550722" w:rsidRPr="00B31550" w:rsidRDefault="00550722"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o, kaip reglamentuoja strategijų įgyvendinimo taisyklėse.</w:t>
            </w:r>
          </w:p>
        </w:tc>
        <w:tc>
          <w:tcPr>
            <w:tcW w:w="961" w:type="pct"/>
            <w:shd w:val="clear" w:color="auto" w:fill="auto"/>
          </w:tcPr>
          <w:p w14:paraId="5084A9FB" w14:textId="4C46317A" w:rsidR="00550722" w:rsidRPr="00B31550" w:rsidRDefault="00D667E9" w:rsidP="007528C4">
            <w:pPr>
              <w:tabs>
                <w:tab w:val="left" w:pos="284"/>
                <w:tab w:val="left" w:pos="851"/>
              </w:tabs>
              <w:spacing w:after="200" w:line="240" w:lineRule="auto"/>
              <w:ind w:left="-45"/>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VVG pirmininko įsakymas</w:t>
            </w:r>
          </w:p>
        </w:tc>
      </w:tr>
      <w:tr w:rsidR="00550722" w:rsidRPr="00B31550" w14:paraId="45157AFD" w14:textId="77777777" w:rsidTr="00134675">
        <w:tc>
          <w:tcPr>
            <w:tcW w:w="1010" w:type="pct"/>
            <w:shd w:val="clear" w:color="auto" w:fill="auto"/>
          </w:tcPr>
          <w:p w14:paraId="3C8446A0" w14:textId="77777777" w:rsidR="00550722" w:rsidRPr="00B31550" w:rsidRDefault="00550722" w:rsidP="00337B58">
            <w:pPr>
              <w:numPr>
                <w:ilvl w:val="0"/>
                <w:numId w:val="5"/>
              </w:numPr>
              <w:tabs>
                <w:tab w:val="left" w:pos="22"/>
                <w:tab w:val="left" w:pos="284"/>
              </w:tabs>
              <w:spacing w:after="0" w:line="240" w:lineRule="auto"/>
              <w:ind w:left="22" w:hanging="22"/>
              <w:contextualSpacing/>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Vertintojų nešališkumas ir konfidencialumas</w:t>
            </w:r>
          </w:p>
        </w:tc>
        <w:tc>
          <w:tcPr>
            <w:tcW w:w="3029" w:type="pct"/>
            <w:shd w:val="clear" w:color="auto" w:fill="auto"/>
          </w:tcPr>
          <w:p w14:paraId="399636E0" w14:textId="77777777" w:rsidR="00550722" w:rsidRPr="00B31550" w:rsidRDefault="00550722" w:rsidP="007528C4">
            <w:pPr>
              <w:tabs>
                <w:tab w:val="left" w:pos="284"/>
                <w:tab w:val="left" w:pos="851"/>
              </w:tabs>
              <w:spacing w:after="20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kern w:val="0"/>
                <w:sz w:val="24"/>
                <w:szCs w:val="24"/>
                <w14:ligatures w14:val="none"/>
              </w:rPr>
              <w:t xml:space="preserve">Prieš atlikdamas vertinimą, vertintojas patvirtina savo nešališkumą pasirašydamas nešališkumo ir konfidencialumo deklaraciją. Jis įsipareigoja būti nešališkas ir užtikrinti konfidencialumo principo įgyvendinimą pareiškėjų ir PĮP idėjų turinio atžvilgiu. Jeigu PĮP vertintojui </w:t>
            </w:r>
            <w:r w:rsidRPr="00B31550">
              <w:rPr>
                <w:rFonts w:ascii="Times New Roman" w:eastAsia="Calibri" w:hAnsi="Times New Roman" w:cs="Times New Roman"/>
                <w:bCs/>
                <w:kern w:val="0"/>
                <w:sz w:val="24"/>
                <w:szCs w:val="24"/>
                <w14:ligatures w14:val="none"/>
              </w:rPr>
              <w:t xml:space="preserve">kyla interesų konfliktas, jis turi pateikti prašymą nušalinti pagal strategijų įgyvendinimo taisykles. Pasirašytos vertintojų </w:t>
            </w:r>
            <w:r w:rsidRPr="00B31550">
              <w:rPr>
                <w:rFonts w:ascii="Times New Roman" w:eastAsia="Calibri" w:hAnsi="Times New Roman" w:cs="Times New Roman"/>
                <w:kern w:val="0"/>
                <w:sz w:val="24"/>
                <w:szCs w:val="24"/>
                <w14:ligatures w14:val="none"/>
              </w:rPr>
              <w:t>nešališkumo ir konfidencialumo deklaracijos ir/ar prašymai nušalinti saugomi popierinėje ir /ar elektroninėje kvietimo byloje.</w:t>
            </w:r>
          </w:p>
        </w:tc>
        <w:tc>
          <w:tcPr>
            <w:tcW w:w="961" w:type="pct"/>
            <w:shd w:val="clear" w:color="auto" w:fill="auto"/>
          </w:tcPr>
          <w:p w14:paraId="52C4058B" w14:textId="5D142A11" w:rsidR="00550722" w:rsidRPr="00B31550" w:rsidRDefault="00550722" w:rsidP="007528C4">
            <w:pPr>
              <w:tabs>
                <w:tab w:val="left" w:pos="0"/>
                <w:tab w:val="left" w:pos="317"/>
                <w:tab w:val="left" w:pos="851"/>
              </w:tabs>
              <w:spacing w:after="200" w:line="240" w:lineRule="auto"/>
              <w:ind w:left="-45"/>
              <w:contextualSpacing/>
              <w:jc w:val="both"/>
              <w:rPr>
                <w:rFonts w:ascii="Times New Roman" w:eastAsia="Calibri" w:hAnsi="Times New Roman" w:cs="Times New Roman"/>
                <w:bCs/>
                <w:kern w:val="0"/>
                <w:sz w:val="24"/>
                <w:szCs w:val="24"/>
                <w14:ligatures w14:val="none"/>
              </w:rPr>
            </w:pPr>
            <w:hyperlink r:id="rId8" w:history="1">
              <w:r w:rsidRPr="00B31550">
                <w:rPr>
                  <w:rFonts w:ascii="Times New Roman" w:eastAsia="Calibri" w:hAnsi="Times New Roman" w:cs="Times New Roman"/>
                  <w:bCs/>
                  <w:kern w:val="0"/>
                  <w:sz w:val="24"/>
                  <w:szCs w:val="24"/>
                  <w14:ligatures w14:val="none"/>
                </w:rPr>
                <w:t>Pavyzdinė deklaracijos forma</w:t>
              </w:r>
            </w:hyperlink>
            <w:r w:rsidRPr="00B31550">
              <w:rPr>
                <w:rFonts w:ascii="Times New Roman" w:eastAsia="Calibri" w:hAnsi="Times New Roman" w:cs="Times New Roman"/>
                <w:bCs/>
                <w:kern w:val="0"/>
                <w:sz w:val="24"/>
                <w:szCs w:val="24"/>
                <w14:ligatures w14:val="none"/>
              </w:rPr>
              <w:t xml:space="preserve">. </w:t>
            </w:r>
            <w:r w:rsidR="007561A0" w:rsidRPr="00B31550">
              <w:rPr>
                <w:rFonts w:ascii="Times New Roman" w:eastAsia="Calibri" w:hAnsi="Times New Roman" w:cs="Times New Roman"/>
                <w:bCs/>
                <w:kern w:val="0"/>
                <w:sz w:val="24"/>
                <w:szCs w:val="24"/>
                <w14:ligatures w14:val="none"/>
              </w:rPr>
              <w:t xml:space="preserve">Aprašo </w:t>
            </w:r>
            <w:r w:rsidRPr="00B31550">
              <w:rPr>
                <w:rFonts w:ascii="Times New Roman" w:eastAsia="Calibri" w:hAnsi="Times New Roman" w:cs="Times New Roman"/>
                <w:bCs/>
                <w:kern w:val="0"/>
                <w:sz w:val="24"/>
                <w:szCs w:val="24"/>
                <w14:ligatures w14:val="none"/>
              </w:rPr>
              <w:t>Priedas Nr. 1</w:t>
            </w:r>
          </w:p>
        </w:tc>
      </w:tr>
      <w:tr w:rsidR="00550722" w:rsidRPr="00B31550" w14:paraId="4DC0FCC1" w14:textId="77777777" w:rsidTr="00134675">
        <w:trPr>
          <w:trHeight w:val="557"/>
        </w:trPr>
        <w:tc>
          <w:tcPr>
            <w:tcW w:w="1010" w:type="pct"/>
            <w:shd w:val="clear" w:color="auto" w:fill="auto"/>
          </w:tcPr>
          <w:p w14:paraId="641C1F6A" w14:textId="77777777" w:rsidR="00550722" w:rsidRPr="00B31550" w:rsidRDefault="00550722" w:rsidP="00337B58">
            <w:pPr>
              <w:numPr>
                <w:ilvl w:val="0"/>
                <w:numId w:val="5"/>
              </w:numPr>
              <w:tabs>
                <w:tab w:val="left" w:pos="22"/>
                <w:tab w:val="left" w:pos="284"/>
              </w:tabs>
              <w:spacing w:after="0" w:line="240" w:lineRule="auto"/>
              <w:ind w:left="22" w:hanging="22"/>
              <w:contextualSpacing/>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PĮP atrankos  vertinimas</w:t>
            </w:r>
          </w:p>
        </w:tc>
        <w:tc>
          <w:tcPr>
            <w:tcW w:w="3029" w:type="pct"/>
            <w:shd w:val="clear" w:color="auto" w:fill="auto"/>
          </w:tcPr>
          <w:p w14:paraId="25EE07BE" w14:textId="77777777" w:rsidR="00550722" w:rsidRPr="00B31550" w:rsidRDefault="00550722"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bCs/>
                <w:kern w:val="0"/>
                <w:sz w:val="24"/>
                <w:szCs w:val="24"/>
                <w14:ligatures w14:val="none"/>
              </w:rPr>
              <w:t xml:space="preserve">VVG </w:t>
            </w:r>
            <w:r w:rsidRPr="00B31550">
              <w:rPr>
                <w:rFonts w:ascii="Times New Roman" w:eastAsia="Calibri" w:hAnsi="Times New Roman" w:cs="Times New Roman"/>
                <w:kern w:val="0"/>
                <w:sz w:val="24"/>
                <w:szCs w:val="24"/>
                <w14:ligatures w14:val="none"/>
              </w:rPr>
              <w:t>PĮP atrankos vertinimas</w:t>
            </w:r>
            <w:r w:rsidRPr="00B31550">
              <w:rPr>
                <w:rFonts w:ascii="Times New Roman" w:eastAsia="Calibri" w:hAnsi="Times New Roman" w:cs="Times New Roman"/>
                <w:bCs/>
                <w:kern w:val="0"/>
                <w:sz w:val="24"/>
                <w:szCs w:val="24"/>
                <w14:ligatures w14:val="none"/>
              </w:rPr>
              <w:t xml:space="preserve"> pradedamas gavus iš CPVA pateiktus PĮP su kartu nurodytais PĮP suteiktais unikaliais projektų kodais.</w:t>
            </w:r>
          </w:p>
          <w:p w14:paraId="37ABBC85" w14:textId="77777777" w:rsidR="00550722" w:rsidRPr="00B31550" w:rsidRDefault="00550722" w:rsidP="007528C4">
            <w:pPr>
              <w:tabs>
                <w:tab w:val="left" w:pos="360"/>
                <w:tab w:val="left" w:pos="1134"/>
                <w:tab w:val="left" w:pos="1276"/>
                <w:tab w:val="left" w:pos="1418"/>
              </w:tabs>
              <w:spacing w:after="120" w:line="240" w:lineRule="auto"/>
              <w:jc w:val="both"/>
              <w:rPr>
                <w:rFonts w:ascii="Times New Roman" w:eastAsia="Calibri" w:hAnsi="Times New Roman" w:cs="Times New Roman"/>
                <w:bCs/>
                <w:kern w:val="0"/>
                <w:sz w:val="24"/>
                <w:szCs w:val="24"/>
                <w14:ligatures w14:val="none"/>
              </w:rPr>
            </w:pPr>
            <w:bookmarkStart w:id="0" w:name="_Hlk159318754"/>
            <w:r w:rsidRPr="00B31550">
              <w:rPr>
                <w:rFonts w:ascii="Times New Roman" w:eastAsia="Calibri" w:hAnsi="Times New Roman" w:cs="Times New Roman"/>
                <w:bCs/>
                <w:kern w:val="0"/>
                <w:sz w:val="24"/>
                <w:szCs w:val="24"/>
                <w14:ligatures w14:val="none"/>
              </w:rPr>
              <w:t xml:space="preserve">PĮP atrankos vertinimas atliekamas pagal patvirtintame kvietime nurodytus vietos projektų atrankos kriterijus </w:t>
            </w:r>
            <w:bookmarkEnd w:id="0"/>
            <w:r w:rsidRPr="00B31550">
              <w:rPr>
                <w:rFonts w:ascii="Times New Roman" w:eastAsia="Calibri" w:hAnsi="Times New Roman" w:cs="Times New Roman"/>
                <w:bCs/>
                <w:kern w:val="0"/>
                <w:sz w:val="24"/>
                <w:szCs w:val="24"/>
                <w14:ligatures w14:val="none"/>
              </w:rPr>
              <w:t xml:space="preserve">ir pagal pareiškėjo pateiktos PĮP paraiškos duomenis ir prie jos pridėtus dokumentus. </w:t>
            </w:r>
          </w:p>
          <w:p w14:paraId="526C1282" w14:textId="3137940A" w:rsidR="00550722" w:rsidRPr="00B31550" w:rsidRDefault="00550722" w:rsidP="007528C4">
            <w:pPr>
              <w:tabs>
                <w:tab w:val="left" w:pos="360"/>
                <w:tab w:val="left" w:pos="1134"/>
                <w:tab w:val="left" w:pos="1276"/>
                <w:tab w:val="left" w:pos="1418"/>
              </w:tabs>
              <w:spacing w:after="12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PĮP atrankos vertinimas (atliekamas pagal VPS vykdytojo nustatytus atrankos kriterijus) ir paramos sumos nustatymas – patikrinama, ar vietos projekto prašoma suma ir intensyvumo norma neviršija kvietime nurodytos didžiausios galimos paramos sumos ir intensyvumo normos vienam vietos projektui įgyvendinti; vertinimą atlieka VPS vykdytojo darbuotojas (-ai) ne ilgiau kaip per 30 darbo dienų nuo tada, kai CPVA MS </w:t>
            </w:r>
            <w:proofErr w:type="spellStart"/>
            <w:r w:rsidRPr="00B31550">
              <w:rPr>
                <w:rFonts w:ascii="Times New Roman" w:eastAsia="Calibri" w:hAnsi="Times New Roman" w:cs="Times New Roman"/>
                <w:bCs/>
                <w:kern w:val="0"/>
                <w:sz w:val="24"/>
                <w:szCs w:val="24"/>
                <w14:ligatures w14:val="none"/>
              </w:rPr>
              <w:t>Teams</w:t>
            </w:r>
            <w:proofErr w:type="spellEnd"/>
            <w:r w:rsidRPr="00B31550">
              <w:rPr>
                <w:rFonts w:ascii="Times New Roman" w:eastAsia="Calibri" w:hAnsi="Times New Roman" w:cs="Times New Roman"/>
                <w:bCs/>
                <w:kern w:val="0"/>
                <w:sz w:val="24"/>
                <w:szCs w:val="24"/>
                <w14:ligatures w14:val="none"/>
              </w:rPr>
              <w:t xml:space="preserve"> strateginėje grupėje informuoja VVG apie PĮP atitiktį nustatytiems parengtumo reikalavimams;</w:t>
            </w:r>
          </w:p>
          <w:p w14:paraId="36977465" w14:textId="1E9FC513" w:rsidR="00550722" w:rsidRPr="00B31550" w:rsidRDefault="00550722" w:rsidP="007528C4">
            <w:pPr>
              <w:tabs>
                <w:tab w:val="left" w:pos="1080"/>
                <w:tab w:val="left" w:pos="1134"/>
                <w:tab w:val="left" w:pos="1276"/>
                <w:tab w:val="left" w:pos="1418"/>
              </w:tabs>
              <w:spacing w:after="20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Vietos plėtros</w:t>
            </w:r>
            <w:r w:rsidR="002C70DE">
              <w:rPr>
                <w:rFonts w:ascii="Times New Roman" w:eastAsia="Calibri" w:hAnsi="Times New Roman" w:cs="Times New Roman"/>
                <w:bCs/>
                <w:kern w:val="0"/>
                <w:sz w:val="24"/>
                <w:szCs w:val="24"/>
                <w14:ligatures w14:val="none"/>
              </w:rPr>
              <w:t xml:space="preserve"> </w:t>
            </w:r>
            <w:r w:rsidRPr="00B31550">
              <w:rPr>
                <w:rFonts w:ascii="Times New Roman" w:eastAsia="Calibri" w:hAnsi="Times New Roman" w:cs="Times New Roman"/>
                <w:bCs/>
                <w:kern w:val="0"/>
                <w:sz w:val="24"/>
                <w:szCs w:val="24"/>
                <w14:ligatures w14:val="none"/>
              </w:rPr>
              <w:t>projektų naudos ir kokybės vertinimo etape PĮP vertinami vadovaujantis Kvietime ir gairėse pareiškėjams nurodytais reikalavimais, atrankos kriterijais ir atrankos sąlygomis, vietos plėtros PĮP vertinimo ir atrankos vidaus tvarka, darbo su miesto VVG tvarka, taip pat Taisyklių, Projektų administravimo ir finansavimo taisyklių, Administravimo taisyklių nuostatomis.</w:t>
            </w:r>
          </w:p>
          <w:p w14:paraId="7924F20A" w14:textId="7966D09A" w:rsidR="00816773" w:rsidRPr="00B31550" w:rsidRDefault="00816773" w:rsidP="007528C4">
            <w:pPr>
              <w:tabs>
                <w:tab w:val="left" w:pos="1080"/>
                <w:tab w:val="left" w:pos="1134"/>
                <w:tab w:val="left" w:pos="1276"/>
                <w:tab w:val="left" w:pos="1418"/>
              </w:tabs>
              <w:spacing w:after="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lastRenderedPageBreak/>
              <w:t>VVG naudos ir kokybės vertinimą atlieka PAFT III skyriaus trečiajame skirsnyje nustatyta tvarka</w:t>
            </w:r>
            <w:r w:rsidR="00BA26A6">
              <w:rPr>
                <w:rFonts w:ascii="Times New Roman" w:eastAsia="Calibri" w:hAnsi="Times New Roman" w:cs="Times New Roman"/>
                <w:kern w:val="0"/>
                <w:sz w:val="24"/>
                <w:szCs w:val="24"/>
                <w14:ligatures w14:val="none"/>
              </w:rPr>
              <w:t>.</w:t>
            </w:r>
          </w:p>
          <w:p w14:paraId="14764F79" w14:textId="77777777" w:rsidR="00EB56E7" w:rsidRPr="00B31550" w:rsidRDefault="00EB56E7" w:rsidP="007528C4">
            <w:pPr>
              <w:tabs>
                <w:tab w:val="left" w:pos="1080"/>
                <w:tab w:val="left" w:pos="1134"/>
                <w:tab w:val="left" w:pos="1276"/>
                <w:tab w:val="left" w:pos="1418"/>
              </w:tabs>
              <w:spacing w:after="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VVG naudos ir kokybės vertinimo metu nustačiusi PĮP trūkumų, imasi šių veiksmų:</w:t>
            </w:r>
          </w:p>
          <w:p w14:paraId="615A5EC4" w14:textId="4242311A" w:rsidR="00493758" w:rsidRPr="00BA26A6" w:rsidRDefault="00493758" w:rsidP="00BA26A6">
            <w:pPr>
              <w:pStyle w:val="Sraopastraipa"/>
              <w:numPr>
                <w:ilvl w:val="0"/>
                <w:numId w:val="9"/>
              </w:numPr>
              <w:tabs>
                <w:tab w:val="left" w:pos="1080"/>
                <w:tab w:val="left" w:pos="1134"/>
                <w:tab w:val="left" w:pos="1276"/>
                <w:tab w:val="left" w:pos="1418"/>
              </w:tabs>
              <w:spacing w:after="0" w:line="240" w:lineRule="auto"/>
              <w:ind w:left="210" w:hanging="210"/>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jeigu nepateikti visi reikiami dokumentai ir (ar)</w:t>
            </w:r>
            <w:r w:rsidR="00BA26A6">
              <w:rPr>
                <w:rFonts w:ascii="Times New Roman" w:eastAsia="Calibri" w:hAnsi="Times New Roman" w:cs="Times New Roman"/>
                <w:kern w:val="0"/>
                <w:sz w:val="24"/>
                <w:szCs w:val="24"/>
                <w14:ligatures w14:val="none"/>
              </w:rPr>
              <w:t xml:space="preserve"> </w:t>
            </w:r>
            <w:r w:rsidRPr="00BA26A6">
              <w:rPr>
                <w:rFonts w:ascii="Times New Roman" w:eastAsia="Calibri" w:hAnsi="Times New Roman" w:cs="Times New Roman"/>
                <w:kern w:val="0"/>
                <w:sz w:val="24"/>
                <w:szCs w:val="24"/>
                <w14:ligatures w14:val="none"/>
              </w:rPr>
              <w:t>informacija, pateikta neišsami ir (ar) netiksli informacija, VVG</w:t>
            </w:r>
            <w:r w:rsidRPr="00BA26A6">
              <w:rPr>
                <w:rFonts w:ascii="Times New Roman" w:eastAsia="Calibri" w:hAnsi="Times New Roman" w:cs="Times New Roman"/>
                <w:b/>
                <w:bCs/>
                <w:kern w:val="0"/>
                <w:sz w:val="24"/>
                <w:szCs w:val="24"/>
                <w14:ligatures w14:val="none"/>
              </w:rPr>
              <w:t xml:space="preserve"> gali</w:t>
            </w:r>
            <w:r w:rsidRPr="00BA26A6">
              <w:rPr>
                <w:rFonts w:ascii="Times New Roman" w:eastAsia="Calibri" w:hAnsi="Times New Roman" w:cs="Times New Roman"/>
                <w:kern w:val="0"/>
                <w:sz w:val="24"/>
                <w:szCs w:val="24"/>
                <w14:ligatures w14:val="none"/>
              </w:rPr>
              <w:t xml:space="preserve"> paprašyti pareiškėjo per jos nustatytą terminą ištaisyti nustatytus trūkumus. Visi VVG kreipimaisi į pareiškėją ir jo atsakymai saugomi MS </w:t>
            </w:r>
            <w:proofErr w:type="spellStart"/>
            <w:r w:rsidRPr="00BA26A6">
              <w:rPr>
                <w:rFonts w:ascii="Times New Roman" w:eastAsia="Calibri" w:hAnsi="Times New Roman" w:cs="Times New Roman"/>
                <w:kern w:val="0"/>
                <w:sz w:val="24"/>
                <w:szCs w:val="24"/>
                <w14:ligatures w14:val="none"/>
              </w:rPr>
              <w:t>Teams</w:t>
            </w:r>
            <w:proofErr w:type="spellEnd"/>
            <w:r w:rsidRPr="00BA26A6">
              <w:rPr>
                <w:rFonts w:ascii="Times New Roman" w:eastAsia="Calibri" w:hAnsi="Times New Roman" w:cs="Times New Roman"/>
                <w:kern w:val="0"/>
                <w:sz w:val="24"/>
                <w:szCs w:val="24"/>
                <w14:ligatures w14:val="none"/>
              </w:rPr>
              <w:t xml:space="preserve"> strateginės grupės aplanke „4. Susirašinėjimas su Pareiškėju“;</w:t>
            </w:r>
          </w:p>
          <w:p w14:paraId="2F5CCEB0" w14:textId="6B1912FC" w:rsidR="00EB56E7" w:rsidRPr="00BA26A6" w:rsidRDefault="00493758" w:rsidP="00BA26A6">
            <w:pPr>
              <w:pStyle w:val="Sraopastraipa"/>
              <w:numPr>
                <w:ilvl w:val="0"/>
                <w:numId w:val="9"/>
              </w:numPr>
              <w:tabs>
                <w:tab w:val="left" w:pos="1080"/>
                <w:tab w:val="left" w:pos="1134"/>
                <w:tab w:val="left" w:pos="1276"/>
                <w:tab w:val="left" w:pos="1418"/>
              </w:tabs>
              <w:spacing w:after="0" w:line="240" w:lineRule="auto"/>
              <w:ind w:left="210" w:hanging="210"/>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jeigu nustatoma, kad turi būti patikslintas gautas</w:t>
            </w:r>
            <w:r w:rsidR="00BA26A6">
              <w:rPr>
                <w:rFonts w:ascii="Times New Roman" w:eastAsia="Calibri" w:hAnsi="Times New Roman" w:cs="Times New Roman"/>
                <w:kern w:val="0"/>
                <w:sz w:val="24"/>
                <w:szCs w:val="24"/>
                <w14:ligatures w14:val="none"/>
              </w:rPr>
              <w:t xml:space="preserve"> </w:t>
            </w:r>
            <w:r w:rsidRPr="00BA26A6">
              <w:rPr>
                <w:rFonts w:ascii="Times New Roman" w:eastAsia="Calibri" w:hAnsi="Times New Roman" w:cs="Times New Roman"/>
                <w:kern w:val="0"/>
                <w:sz w:val="24"/>
                <w:szCs w:val="24"/>
                <w14:ligatures w14:val="none"/>
              </w:rPr>
              <w:t>PĮP, VVG</w:t>
            </w:r>
            <w:r w:rsidR="00DE6DE5" w:rsidRPr="00BA26A6">
              <w:rPr>
                <w:rFonts w:ascii="Times New Roman" w:eastAsia="Calibri" w:hAnsi="Times New Roman" w:cs="Times New Roman"/>
                <w:kern w:val="0"/>
                <w:sz w:val="24"/>
                <w:szCs w:val="24"/>
                <w14:ligatures w14:val="none"/>
              </w:rPr>
              <w:t xml:space="preserve"> </w:t>
            </w:r>
            <w:r w:rsidRPr="00BA26A6">
              <w:rPr>
                <w:rFonts w:ascii="Times New Roman" w:eastAsia="Calibri" w:hAnsi="Times New Roman" w:cs="Times New Roman"/>
                <w:kern w:val="0"/>
                <w:sz w:val="24"/>
                <w:szCs w:val="24"/>
                <w14:ligatures w14:val="none"/>
              </w:rPr>
              <w:t xml:space="preserve">parengia raštą pareiškėjui, kurį pasirašo ir įkelia į MS </w:t>
            </w:r>
            <w:proofErr w:type="spellStart"/>
            <w:r w:rsidRPr="00BA26A6">
              <w:rPr>
                <w:rFonts w:ascii="Times New Roman" w:eastAsia="Calibri" w:hAnsi="Times New Roman" w:cs="Times New Roman"/>
                <w:kern w:val="0"/>
                <w:sz w:val="24"/>
                <w:szCs w:val="24"/>
                <w14:ligatures w14:val="none"/>
              </w:rPr>
              <w:t>Teams</w:t>
            </w:r>
            <w:proofErr w:type="spellEnd"/>
            <w:r w:rsidRPr="00BA26A6">
              <w:rPr>
                <w:rFonts w:ascii="Times New Roman" w:eastAsia="Calibri" w:hAnsi="Times New Roman" w:cs="Times New Roman"/>
                <w:kern w:val="0"/>
                <w:sz w:val="24"/>
                <w:szCs w:val="24"/>
                <w14:ligatures w14:val="none"/>
              </w:rPr>
              <w:t xml:space="preserve"> strateginės grupės aplanką „4. Susirašinėjimas su Pareiškėju“ bei MS </w:t>
            </w:r>
            <w:proofErr w:type="spellStart"/>
            <w:r w:rsidRPr="00BA26A6">
              <w:rPr>
                <w:rFonts w:ascii="Times New Roman" w:eastAsia="Calibri" w:hAnsi="Times New Roman" w:cs="Times New Roman"/>
                <w:kern w:val="0"/>
                <w:sz w:val="24"/>
                <w:szCs w:val="24"/>
                <w14:ligatures w14:val="none"/>
              </w:rPr>
              <w:t>Teams</w:t>
            </w:r>
            <w:proofErr w:type="spellEnd"/>
            <w:r w:rsidRPr="00BA26A6">
              <w:rPr>
                <w:rFonts w:ascii="Times New Roman" w:eastAsia="Calibri" w:hAnsi="Times New Roman" w:cs="Times New Roman"/>
                <w:kern w:val="0"/>
                <w:sz w:val="24"/>
                <w:szCs w:val="24"/>
                <w14:ligatures w14:val="none"/>
              </w:rPr>
              <w:t xml:space="preserve"> strateginėje grupėje informuoja CPVA. CPVA gautą VVG raštą, skirtą pareiškėjui, per 1 darbo dieną įkelia į INVESTIS ir suformuoja pranešimą pareiškėjui, su prašymu patikslinti PĮP, atsižvelgiant į VVG rašte pateiktas pastabas. CPVA, gavusi per INVESTIS pareiškėjo patikslintą PĮP, per 1 darbo dieną jį įkelia į MS </w:t>
            </w:r>
            <w:proofErr w:type="spellStart"/>
            <w:r w:rsidRPr="00BA26A6">
              <w:rPr>
                <w:rFonts w:ascii="Times New Roman" w:eastAsia="Calibri" w:hAnsi="Times New Roman" w:cs="Times New Roman"/>
                <w:kern w:val="0"/>
                <w:sz w:val="24"/>
                <w:szCs w:val="24"/>
                <w14:ligatures w14:val="none"/>
              </w:rPr>
              <w:t>Teams</w:t>
            </w:r>
            <w:proofErr w:type="spellEnd"/>
            <w:r w:rsidRPr="00BA26A6">
              <w:rPr>
                <w:rFonts w:ascii="Times New Roman" w:eastAsia="Calibri" w:hAnsi="Times New Roman" w:cs="Times New Roman"/>
                <w:kern w:val="0"/>
                <w:sz w:val="24"/>
                <w:szCs w:val="24"/>
                <w14:ligatures w14:val="none"/>
              </w:rPr>
              <w:t xml:space="preserve"> strateginės grupės aplanką „2. Patikslintas PĮP“ ir MS </w:t>
            </w:r>
            <w:proofErr w:type="spellStart"/>
            <w:r w:rsidRPr="00BA26A6">
              <w:rPr>
                <w:rFonts w:ascii="Times New Roman" w:eastAsia="Calibri" w:hAnsi="Times New Roman" w:cs="Times New Roman"/>
                <w:kern w:val="0"/>
                <w:sz w:val="24"/>
                <w:szCs w:val="24"/>
                <w14:ligatures w14:val="none"/>
              </w:rPr>
              <w:t>Teams</w:t>
            </w:r>
            <w:proofErr w:type="spellEnd"/>
            <w:r w:rsidRPr="00BA26A6">
              <w:rPr>
                <w:rFonts w:ascii="Times New Roman" w:eastAsia="Calibri" w:hAnsi="Times New Roman" w:cs="Times New Roman"/>
                <w:kern w:val="0"/>
                <w:sz w:val="24"/>
                <w:szCs w:val="24"/>
                <w14:ligatures w14:val="none"/>
              </w:rPr>
              <w:t xml:space="preserve"> strateginėje grupėje informuoja VVG apie gautą patikslintą PĮP</w:t>
            </w:r>
            <w:r w:rsidR="00337B58" w:rsidRPr="00BA26A6">
              <w:rPr>
                <w:rFonts w:ascii="Times New Roman" w:eastAsia="Calibri" w:hAnsi="Times New Roman" w:cs="Times New Roman"/>
                <w:kern w:val="0"/>
                <w:sz w:val="24"/>
                <w:szCs w:val="24"/>
                <w14:ligatures w14:val="none"/>
              </w:rPr>
              <w:t>.</w:t>
            </w:r>
          </w:p>
        </w:tc>
        <w:tc>
          <w:tcPr>
            <w:tcW w:w="961" w:type="pct"/>
            <w:shd w:val="clear" w:color="auto" w:fill="auto"/>
          </w:tcPr>
          <w:p w14:paraId="1671FBEC" w14:textId="271AFEE5" w:rsidR="00550722" w:rsidRPr="00B31550" w:rsidRDefault="004B3841" w:rsidP="007528C4">
            <w:pPr>
              <w:numPr>
                <w:ilvl w:val="0"/>
                <w:numId w:val="6"/>
              </w:numPr>
              <w:tabs>
                <w:tab w:val="left" w:pos="284"/>
                <w:tab w:val="left" w:pos="851"/>
              </w:tabs>
              <w:spacing w:after="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lastRenderedPageBreak/>
              <w:t xml:space="preserve">1. </w:t>
            </w:r>
            <w:r w:rsidR="00550722" w:rsidRPr="00B31550">
              <w:rPr>
                <w:rFonts w:ascii="Times New Roman" w:eastAsia="Calibri" w:hAnsi="Times New Roman" w:cs="Times New Roman"/>
                <w:bCs/>
                <w:kern w:val="0"/>
                <w:sz w:val="24"/>
                <w:szCs w:val="24"/>
                <w14:ligatures w14:val="none"/>
              </w:rPr>
              <w:t>Patvirtintas kvietimas;</w:t>
            </w:r>
          </w:p>
          <w:p w14:paraId="0163A211" w14:textId="67835A11" w:rsidR="00D12938" w:rsidRPr="00B31550" w:rsidRDefault="004B3841" w:rsidP="00DA0AAB">
            <w:pPr>
              <w:numPr>
                <w:ilvl w:val="0"/>
                <w:numId w:val="6"/>
              </w:numPr>
              <w:tabs>
                <w:tab w:val="left" w:pos="284"/>
                <w:tab w:val="left" w:pos="332"/>
                <w:tab w:val="left" w:pos="851"/>
              </w:tabs>
              <w:spacing w:after="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2. </w:t>
            </w:r>
            <w:r w:rsidR="00550722" w:rsidRPr="00B31550">
              <w:rPr>
                <w:rFonts w:ascii="Times New Roman" w:eastAsia="Calibri" w:hAnsi="Times New Roman" w:cs="Times New Roman"/>
                <w:bCs/>
                <w:kern w:val="0"/>
                <w:sz w:val="24"/>
                <w:szCs w:val="24"/>
                <w14:ligatures w14:val="none"/>
              </w:rPr>
              <w:t xml:space="preserve">Pavyzdinė naudos ir kokybės vertinimo patikros lapo (toliau – NK PL) forma. </w:t>
            </w:r>
            <w:r w:rsidR="007561A0" w:rsidRPr="00B31550">
              <w:rPr>
                <w:rFonts w:ascii="Times New Roman" w:eastAsia="Calibri" w:hAnsi="Times New Roman" w:cs="Times New Roman"/>
                <w:bCs/>
                <w:kern w:val="0"/>
                <w:sz w:val="24"/>
                <w:szCs w:val="24"/>
                <w14:ligatures w14:val="none"/>
              </w:rPr>
              <w:t xml:space="preserve">Aprašo </w:t>
            </w:r>
            <w:r w:rsidR="00550722" w:rsidRPr="00B31550">
              <w:rPr>
                <w:rFonts w:ascii="Times New Roman" w:eastAsia="Calibri" w:hAnsi="Times New Roman" w:cs="Times New Roman"/>
                <w:bCs/>
                <w:kern w:val="0"/>
                <w:sz w:val="24"/>
                <w:szCs w:val="24"/>
                <w14:ligatures w14:val="none"/>
              </w:rPr>
              <w:t>Priedas Nr. 2</w:t>
            </w:r>
          </w:p>
          <w:p w14:paraId="2C9E3E18" w14:textId="2F1D7F85" w:rsidR="00550722" w:rsidRPr="00B31550" w:rsidRDefault="00D12938" w:rsidP="007528C4">
            <w:pPr>
              <w:numPr>
                <w:ilvl w:val="0"/>
                <w:numId w:val="6"/>
              </w:numPr>
              <w:tabs>
                <w:tab w:val="left" w:pos="284"/>
                <w:tab w:val="left" w:pos="851"/>
              </w:tabs>
              <w:spacing w:after="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3. </w:t>
            </w:r>
            <w:r w:rsidR="00550722" w:rsidRPr="00B31550">
              <w:rPr>
                <w:rFonts w:ascii="Times New Roman" w:eastAsia="Calibri" w:hAnsi="Times New Roman" w:cs="Times New Roman"/>
                <w:bCs/>
                <w:kern w:val="0"/>
                <w:sz w:val="24"/>
                <w:szCs w:val="24"/>
                <w14:ligatures w14:val="none"/>
              </w:rPr>
              <w:t xml:space="preserve">Projektų įgyvendinimo planų naudos ir kokybės vertinimo ataskaitos formą, </w:t>
            </w:r>
            <w:r w:rsidR="007561A0" w:rsidRPr="00B31550">
              <w:rPr>
                <w:rFonts w:ascii="Times New Roman" w:eastAsia="Calibri" w:hAnsi="Times New Roman" w:cs="Times New Roman"/>
                <w:bCs/>
                <w:kern w:val="0"/>
                <w:sz w:val="24"/>
                <w:szCs w:val="24"/>
                <w14:ligatures w14:val="none"/>
              </w:rPr>
              <w:t xml:space="preserve">Aprašo </w:t>
            </w:r>
            <w:r w:rsidR="000042FC" w:rsidRPr="00B31550">
              <w:rPr>
                <w:rFonts w:ascii="Times New Roman" w:eastAsia="Calibri" w:hAnsi="Times New Roman" w:cs="Times New Roman"/>
                <w:bCs/>
                <w:kern w:val="0"/>
                <w:sz w:val="24"/>
                <w:szCs w:val="24"/>
                <w14:ligatures w14:val="none"/>
              </w:rPr>
              <w:t>Priedas Nr. 3.</w:t>
            </w:r>
          </w:p>
        </w:tc>
      </w:tr>
      <w:tr w:rsidR="00550722" w:rsidRPr="00B31550" w14:paraId="7DF15F90" w14:textId="77777777" w:rsidTr="00134675">
        <w:trPr>
          <w:trHeight w:val="2117"/>
        </w:trPr>
        <w:tc>
          <w:tcPr>
            <w:tcW w:w="1010" w:type="pct"/>
            <w:shd w:val="clear" w:color="auto" w:fill="auto"/>
          </w:tcPr>
          <w:p w14:paraId="7FAD5060" w14:textId="42BFD753" w:rsidR="00550722" w:rsidRPr="00B31550" w:rsidRDefault="00550722" w:rsidP="00337B58">
            <w:pPr>
              <w:numPr>
                <w:ilvl w:val="0"/>
                <w:numId w:val="5"/>
              </w:numPr>
              <w:tabs>
                <w:tab w:val="left" w:pos="22"/>
                <w:tab w:val="left" w:pos="284"/>
              </w:tabs>
              <w:spacing w:after="0" w:line="240" w:lineRule="auto"/>
              <w:ind w:left="23" w:hanging="23"/>
              <w:contextualSpacing/>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Pildoma </w:t>
            </w:r>
            <w:r w:rsidR="00356F87" w:rsidRPr="00B31550">
              <w:rPr>
                <w:rFonts w:ascii="Times New Roman" w:eastAsia="Calibri" w:hAnsi="Times New Roman" w:cs="Times New Roman"/>
                <w:bCs/>
                <w:kern w:val="0"/>
                <w:sz w:val="24"/>
                <w:szCs w:val="24"/>
                <w14:ligatures w14:val="none"/>
              </w:rPr>
              <w:t>NK PL forma</w:t>
            </w:r>
          </w:p>
        </w:tc>
        <w:tc>
          <w:tcPr>
            <w:tcW w:w="3029" w:type="pct"/>
            <w:shd w:val="clear" w:color="auto" w:fill="auto"/>
          </w:tcPr>
          <w:p w14:paraId="36F17207" w14:textId="6CFB46E2" w:rsidR="00550722" w:rsidRPr="00B31550" w:rsidRDefault="00550722" w:rsidP="007528C4">
            <w:pPr>
              <w:tabs>
                <w:tab w:val="left" w:pos="0"/>
              </w:tabs>
              <w:spacing w:after="20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kern w:val="0"/>
                <w:sz w:val="24"/>
                <w:szCs w:val="24"/>
                <w14:ligatures w14:val="none"/>
              </w:rPr>
              <w:t xml:space="preserve">Pradėjęs </w:t>
            </w:r>
            <w:r w:rsidR="00356F87" w:rsidRPr="00B31550">
              <w:rPr>
                <w:rFonts w:ascii="Times New Roman" w:eastAsia="Calibri" w:hAnsi="Times New Roman" w:cs="Times New Roman"/>
                <w:kern w:val="0"/>
                <w:sz w:val="24"/>
                <w:szCs w:val="24"/>
                <w14:ligatures w14:val="none"/>
              </w:rPr>
              <w:t>PĮP</w:t>
            </w:r>
            <w:r w:rsidRPr="00B31550">
              <w:rPr>
                <w:rFonts w:ascii="Times New Roman" w:eastAsia="Calibri" w:hAnsi="Times New Roman" w:cs="Times New Roman"/>
                <w:bCs/>
                <w:kern w:val="0"/>
                <w:sz w:val="24"/>
                <w:szCs w:val="24"/>
                <w14:ligatures w14:val="none"/>
              </w:rPr>
              <w:t xml:space="preserve"> atrankos vertinimą, </w:t>
            </w:r>
            <w:r w:rsidRPr="00B31550">
              <w:rPr>
                <w:rFonts w:ascii="Times New Roman" w:eastAsia="Calibri" w:hAnsi="Times New Roman" w:cs="Times New Roman"/>
                <w:kern w:val="0"/>
                <w:sz w:val="24"/>
                <w:szCs w:val="24"/>
                <w14:ligatures w14:val="none"/>
              </w:rPr>
              <w:t xml:space="preserve">vertintojas </w:t>
            </w:r>
            <w:r w:rsidR="00356F87" w:rsidRPr="00B31550">
              <w:rPr>
                <w:rFonts w:ascii="Times New Roman" w:eastAsia="Calibri" w:hAnsi="Times New Roman" w:cs="Times New Roman"/>
                <w:kern w:val="0"/>
                <w:sz w:val="24"/>
                <w:szCs w:val="24"/>
                <w14:ligatures w14:val="none"/>
              </w:rPr>
              <w:t>NK PL formoje</w:t>
            </w:r>
            <w:r w:rsidRPr="00B31550">
              <w:rPr>
                <w:rFonts w:ascii="Times New Roman" w:eastAsia="Calibri" w:hAnsi="Times New Roman" w:cs="Times New Roman"/>
                <w:bCs/>
                <w:kern w:val="0"/>
                <w:sz w:val="24"/>
                <w:szCs w:val="24"/>
                <w14:ligatures w14:val="none"/>
              </w:rPr>
              <w:t xml:space="preserve"> </w:t>
            </w:r>
            <w:r w:rsidRPr="00B31550">
              <w:rPr>
                <w:rFonts w:ascii="Times New Roman" w:eastAsia="Calibri" w:hAnsi="Times New Roman" w:cs="Times New Roman"/>
                <w:kern w:val="0"/>
                <w:sz w:val="24"/>
                <w:szCs w:val="24"/>
                <w14:ligatures w14:val="none"/>
              </w:rPr>
              <w:t>(</w:t>
            </w:r>
            <w:r w:rsidR="00356F87" w:rsidRPr="00B31550">
              <w:rPr>
                <w:rFonts w:ascii="Times New Roman" w:eastAsia="Calibri" w:hAnsi="Times New Roman" w:cs="Times New Roman"/>
                <w:bCs/>
                <w:kern w:val="0"/>
                <w:sz w:val="24"/>
                <w:szCs w:val="24"/>
                <w14:ligatures w14:val="none"/>
              </w:rPr>
              <w:t>Priedas Nr. 2</w:t>
            </w:r>
            <w:r w:rsidRPr="00B31550">
              <w:rPr>
                <w:rFonts w:ascii="Times New Roman" w:eastAsia="Calibri" w:hAnsi="Times New Roman" w:cs="Times New Roman"/>
                <w:kern w:val="0"/>
                <w:sz w:val="24"/>
                <w:szCs w:val="24"/>
                <w14:ligatures w14:val="none"/>
              </w:rPr>
              <w:t xml:space="preserve">) nurodo </w:t>
            </w:r>
            <w:r w:rsidR="00356F87" w:rsidRPr="00B31550">
              <w:rPr>
                <w:rFonts w:ascii="Times New Roman" w:eastAsia="Calibri" w:hAnsi="Times New Roman" w:cs="Times New Roman"/>
                <w:bCs/>
                <w:kern w:val="0"/>
                <w:sz w:val="24"/>
                <w:szCs w:val="24"/>
                <w14:ligatures w14:val="none"/>
              </w:rPr>
              <w:t>PĮP</w:t>
            </w:r>
            <w:r w:rsidRPr="00B31550">
              <w:rPr>
                <w:rFonts w:ascii="Times New Roman" w:eastAsia="Calibri" w:hAnsi="Times New Roman" w:cs="Times New Roman"/>
                <w:bCs/>
                <w:kern w:val="0"/>
                <w:sz w:val="24"/>
                <w:szCs w:val="24"/>
                <w14:ligatures w14:val="none"/>
              </w:rPr>
              <w:t xml:space="preserve"> atrankos vertinimo pradžią.</w:t>
            </w:r>
          </w:p>
          <w:p w14:paraId="67B059D2" w14:textId="1F7431B3" w:rsidR="00550722" w:rsidRPr="00B31550" w:rsidRDefault="00550722" w:rsidP="007528C4">
            <w:pPr>
              <w:tabs>
                <w:tab w:val="left" w:pos="0"/>
              </w:tabs>
              <w:spacing w:after="20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kern w:val="0"/>
                <w:sz w:val="24"/>
                <w:szCs w:val="24"/>
                <w14:ligatures w14:val="none"/>
              </w:rPr>
              <w:t xml:space="preserve">Vertintojas, vertindamas jam paskirtą </w:t>
            </w:r>
            <w:r w:rsidR="00391EDD" w:rsidRPr="00B31550">
              <w:rPr>
                <w:rFonts w:ascii="Times New Roman" w:eastAsia="Calibri" w:hAnsi="Times New Roman" w:cs="Times New Roman"/>
                <w:kern w:val="0"/>
                <w:sz w:val="24"/>
                <w:szCs w:val="24"/>
                <w14:ligatures w14:val="none"/>
              </w:rPr>
              <w:t>PĮP</w:t>
            </w:r>
            <w:r w:rsidRPr="00B31550">
              <w:rPr>
                <w:rFonts w:ascii="Times New Roman" w:eastAsia="Calibri" w:hAnsi="Times New Roman" w:cs="Times New Roman"/>
                <w:kern w:val="0"/>
                <w:sz w:val="24"/>
                <w:szCs w:val="24"/>
                <w14:ligatures w14:val="none"/>
              </w:rPr>
              <w:t xml:space="preserve">, vertinimo proceso eigą fiksuoja pildydamas </w:t>
            </w:r>
            <w:r w:rsidR="00391EDD" w:rsidRPr="00B31550">
              <w:rPr>
                <w:rFonts w:ascii="Times New Roman" w:eastAsia="Calibri" w:hAnsi="Times New Roman" w:cs="Times New Roman"/>
                <w:kern w:val="0"/>
                <w:sz w:val="24"/>
                <w:szCs w:val="24"/>
                <w14:ligatures w14:val="none"/>
              </w:rPr>
              <w:t>NK PL formą (priedas Nr. 2)</w:t>
            </w:r>
            <w:r w:rsidRPr="00B31550">
              <w:rPr>
                <w:rFonts w:ascii="Times New Roman" w:eastAsia="Calibri" w:hAnsi="Times New Roman" w:cs="Times New Roman"/>
                <w:kern w:val="0"/>
                <w:sz w:val="24"/>
                <w:szCs w:val="24"/>
                <w14:ligatures w14:val="none"/>
              </w:rPr>
              <w:t xml:space="preserve"> pagal ataskaitos pildymo instrukciją: </w:t>
            </w:r>
          </w:p>
          <w:p w14:paraId="7372C0FA" w14:textId="27737102" w:rsidR="00550722" w:rsidRPr="00B31550" w:rsidRDefault="00550722" w:rsidP="007528C4">
            <w:pPr>
              <w:widowControl w:val="0"/>
              <w:autoSpaceDE w:val="0"/>
              <w:autoSpaceDN w:val="0"/>
              <w:adjustRightInd w:val="0"/>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 xml:space="preserve">1) Įvertina </w:t>
            </w:r>
            <w:r w:rsidR="009948E8" w:rsidRPr="00B31550">
              <w:rPr>
                <w:rFonts w:ascii="Times New Roman" w:eastAsia="Calibri" w:hAnsi="Times New Roman" w:cs="Times New Roman"/>
                <w:kern w:val="0"/>
                <w:sz w:val="24"/>
                <w:szCs w:val="24"/>
                <w14:ligatures w14:val="none"/>
              </w:rPr>
              <w:t>PĮP</w:t>
            </w:r>
            <w:r w:rsidRPr="00B31550">
              <w:rPr>
                <w:rFonts w:ascii="Times New Roman" w:eastAsia="Calibri" w:hAnsi="Times New Roman" w:cs="Times New Roman"/>
                <w:kern w:val="0"/>
                <w:sz w:val="24"/>
                <w:szCs w:val="24"/>
                <w14:ligatures w14:val="none"/>
              </w:rPr>
              <w:t xml:space="preserve"> atitiktį atrankos kriterijams, užpildo reikiamus langelius. </w:t>
            </w:r>
          </w:p>
          <w:p w14:paraId="1462220C" w14:textId="77777777" w:rsidR="00550722" w:rsidRPr="00B31550" w:rsidRDefault="00550722" w:rsidP="007528C4">
            <w:pPr>
              <w:widowControl w:val="0"/>
              <w:autoSpaceDE w:val="0"/>
              <w:autoSpaceDN w:val="0"/>
              <w:adjustRightInd w:val="0"/>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2) Patikrina, ar vietos projekto prašoma suma ir intensyvumo norma neviršija kvietime nurodytos didžiausios galimos paramos sumos ir intensyvumo normos vienam vietos projektui įgyvendinti.</w:t>
            </w:r>
          </w:p>
          <w:p w14:paraId="680A3D11" w14:textId="1A0D0D17" w:rsidR="00550722" w:rsidRPr="00B31550" w:rsidRDefault="00550722" w:rsidP="007528C4">
            <w:pPr>
              <w:widowControl w:val="0"/>
              <w:autoSpaceDE w:val="0"/>
              <w:autoSpaceDN w:val="0"/>
              <w:adjustRightInd w:val="0"/>
              <w:spacing w:after="200" w:line="240" w:lineRule="auto"/>
              <w:jc w:val="both"/>
              <w:rPr>
                <w:rFonts w:ascii="Times New Roman" w:eastAsia="Calibri" w:hAnsi="Times New Roman" w:cs="Times New Roman"/>
                <w:b/>
                <w:bCs/>
                <w:kern w:val="0"/>
                <w:sz w:val="24"/>
                <w:szCs w:val="24"/>
                <w14:ligatures w14:val="none"/>
              </w:rPr>
            </w:pPr>
            <w:r w:rsidRPr="00B31550">
              <w:rPr>
                <w:rFonts w:ascii="Times New Roman" w:eastAsia="Calibri" w:hAnsi="Times New Roman" w:cs="Times New Roman"/>
                <w:kern w:val="0"/>
                <w:sz w:val="24"/>
                <w:szCs w:val="24"/>
                <w14:ligatures w14:val="none"/>
              </w:rPr>
              <w:t xml:space="preserve">Jei atliekant vertinimą naudojami registrų duomenys ir (ar) kiti informacijos šaltiniai, naudoti informacijos šaltiniai (dokumentai), o jei neįmanoma, jų ekrano vaizdo kopijos išsaugomi </w:t>
            </w:r>
            <w:r w:rsidR="00361216" w:rsidRPr="00B31550">
              <w:rPr>
                <w:rFonts w:ascii="Times New Roman" w:eastAsia="Calibri" w:hAnsi="Times New Roman" w:cs="Times New Roman"/>
                <w:kern w:val="0"/>
                <w:sz w:val="24"/>
                <w:szCs w:val="24"/>
                <w14:ligatures w14:val="none"/>
              </w:rPr>
              <w:t xml:space="preserve">popierinėje ir /ar </w:t>
            </w:r>
            <w:r w:rsidRPr="00B31550">
              <w:rPr>
                <w:rFonts w:ascii="Times New Roman" w:eastAsia="Calibri" w:hAnsi="Times New Roman" w:cs="Times New Roman"/>
                <w:kern w:val="0"/>
                <w:sz w:val="24"/>
                <w:szCs w:val="24"/>
                <w14:ligatures w14:val="none"/>
              </w:rPr>
              <w:t xml:space="preserve">elektroninėje </w:t>
            </w:r>
            <w:r w:rsidR="00361216" w:rsidRPr="00B31550">
              <w:rPr>
                <w:rFonts w:ascii="Times New Roman" w:eastAsia="Calibri" w:hAnsi="Times New Roman" w:cs="Times New Roman"/>
                <w:kern w:val="0"/>
                <w:sz w:val="24"/>
                <w:szCs w:val="24"/>
                <w14:ligatures w14:val="none"/>
              </w:rPr>
              <w:t>PĮP</w:t>
            </w:r>
            <w:r w:rsidRPr="00B31550">
              <w:rPr>
                <w:rFonts w:ascii="Times New Roman" w:eastAsia="Calibri" w:hAnsi="Times New Roman" w:cs="Times New Roman"/>
                <w:kern w:val="0"/>
                <w:sz w:val="24"/>
                <w:szCs w:val="24"/>
                <w14:ligatures w14:val="none"/>
              </w:rPr>
              <w:t xml:space="preserve"> byloje.</w:t>
            </w:r>
          </w:p>
        </w:tc>
        <w:tc>
          <w:tcPr>
            <w:tcW w:w="961" w:type="pct"/>
            <w:shd w:val="clear" w:color="auto" w:fill="auto"/>
          </w:tcPr>
          <w:p w14:paraId="73F6E9AA" w14:textId="77777777" w:rsidR="00391EDD" w:rsidRPr="00B31550" w:rsidRDefault="00391EDD" w:rsidP="007528C4">
            <w:pPr>
              <w:numPr>
                <w:ilvl w:val="0"/>
                <w:numId w:val="7"/>
              </w:numPr>
              <w:tabs>
                <w:tab w:val="left" w:pos="284"/>
                <w:tab w:val="left" w:pos="851"/>
              </w:tabs>
              <w:spacing w:after="0" w:line="240" w:lineRule="auto"/>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Patvirtintas</w:t>
            </w:r>
          </w:p>
          <w:p w14:paraId="22AD42B1" w14:textId="56AADD41" w:rsidR="00391EDD" w:rsidRPr="00B31550" w:rsidRDefault="00391EDD" w:rsidP="00BA26A6">
            <w:pPr>
              <w:tabs>
                <w:tab w:val="left" w:pos="284"/>
                <w:tab w:val="left" w:pos="851"/>
              </w:tabs>
              <w:spacing w:after="0" w:line="240" w:lineRule="auto"/>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kvietimas;</w:t>
            </w:r>
          </w:p>
          <w:p w14:paraId="7EA3A6AC" w14:textId="77777777" w:rsidR="00391EDD" w:rsidRPr="00B31550" w:rsidRDefault="00391EDD" w:rsidP="007528C4">
            <w:pPr>
              <w:numPr>
                <w:ilvl w:val="0"/>
                <w:numId w:val="7"/>
              </w:numPr>
              <w:tabs>
                <w:tab w:val="left" w:pos="284"/>
                <w:tab w:val="left" w:pos="851"/>
              </w:tabs>
              <w:spacing w:after="0" w:line="240" w:lineRule="auto"/>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Pavyzdinė</w:t>
            </w:r>
          </w:p>
          <w:p w14:paraId="6BE44336" w14:textId="00AE428D" w:rsidR="00391EDD" w:rsidRPr="00B31550" w:rsidRDefault="00391EDD" w:rsidP="007528C4">
            <w:pPr>
              <w:tabs>
                <w:tab w:val="left" w:pos="284"/>
                <w:tab w:val="left" w:pos="851"/>
              </w:tabs>
              <w:spacing w:after="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naudos ir kokybės vertinimo patikros lapo (toliau – NK PL) forma. </w:t>
            </w:r>
            <w:r w:rsidR="007561A0" w:rsidRPr="00B31550">
              <w:rPr>
                <w:rFonts w:ascii="Times New Roman" w:eastAsia="Calibri" w:hAnsi="Times New Roman" w:cs="Times New Roman"/>
                <w:bCs/>
                <w:kern w:val="0"/>
                <w:sz w:val="24"/>
                <w:szCs w:val="24"/>
                <w14:ligatures w14:val="none"/>
              </w:rPr>
              <w:t xml:space="preserve">Aprašo </w:t>
            </w:r>
            <w:r w:rsidRPr="00B31550">
              <w:rPr>
                <w:rFonts w:ascii="Times New Roman" w:eastAsia="Calibri" w:hAnsi="Times New Roman" w:cs="Times New Roman"/>
                <w:bCs/>
                <w:kern w:val="0"/>
                <w:sz w:val="24"/>
                <w:szCs w:val="24"/>
                <w14:ligatures w14:val="none"/>
              </w:rPr>
              <w:t>Priedas Nr. 2</w:t>
            </w:r>
          </w:p>
          <w:p w14:paraId="1F8CF721" w14:textId="5B8E14E8" w:rsidR="00550722" w:rsidRPr="00B31550" w:rsidRDefault="00550722" w:rsidP="007528C4">
            <w:pPr>
              <w:tabs>
                <w:tab w:val="left" w:pos="284"/>
                <w:tab w:val="left" w:pos="851"/>
              </w:tabs>
              <w:spacing w:after="0" w:line="240" w:lineRule="auto"/>
              <w:ind w:left="315"/>
              <w:contextualSpacing/>
              <w:jc w:val="both"/>
              <w:rPr>
                <w:rFonts w:ascii="Times New Roman" w:eastAsia="Calibri" w:hAnsi="Times New Roman" w:cs="Times New Roman"/>
                <w:bCs/>
                <w:kern w:val="0"/>
                <w:sz w:val="24"/>
                <w:szCs w:val="24"/>
                <w14:ligatures w14:val="none"/>
              </w:rPr>
            </w:pPr>
          </w:p>
        </w:tc>
      </w:tr>
      <w:tr w:rsidR="00550722" w:rsidRPr="00B31550" w14:paraId="225924B4" w14:textId="77777777" w:rsidTr="00134675">
        <w:trPr>
          <w:trHeight w:val="20"/>
        </w:trPr>
        <w:tc>
          <w:tcPr>
            <w:tcW w:w="1010" w:type="pct"/>
            <w:shd w:val="clear" w:color="auto" w:fill="auto"/>
          </w:tcPr>
          <w:p w14:paraId="2FEC0875" w14:textId="74E2ED82" w:rsidR="00550722" w:rsidRPr="00B31550" w:rsidRDefault="00550722" w:rsidP="007528C4">
            <w:pPr>
              <w:numPr>
                <w:ilvl w:val="0"/>
                <w:numId w:val="5"/>
              </w:numPr>
              <w:tabs>
                <w:tab w:val="left" w:pos="22"/>
                <w:tab w:val="left" w:pos="284"/>
              </w:tabs>
              <w:spacing w:after="0" w:line="240" w:lineRule="auto"/>
              <w:ind w:left="23" w:hanging="23"/>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Baigiama pildyti </w:t>
            </w:r>
            <w:r w:rsidR="00CA1DD4" w:rsidRPr="00B31550">
              <w:rPr>
                <w:rFonts w:ascii="Times New Roman" w:eastAsia="Calibri" w:hAnsi="Times New Roman" w:cs="Times New Roman"/>
                <w:bCs/>
                <w:kern w:val="0"/>
                <w:sz w:val="24"/>
                <w:szCs w:val="24"/>
                <w14:ligatures w14:val="none"/>
              </w:rPr>
              <w:t>NK PL forma</w:t>
            </w:r>
            <w:r w:rsidRPr="00B31550">
              <w:rPr>
                <w:rFonts w:ascii="Times New Roman" w:eastAsia="Calibri" w:hAnsi="Times New Roman" w:cs="Times New Roman"/>
                <w:bCs/>
                <w:kern w:val="0"/>
                <w:sz w:val="24"/>
                <w:szCs w:val="24"/>
                <w14:ligatures w14:val="none"/>
              </w:rPr>
              <w:t xml:space="preserve"> ir priimama</w:t>
            </w:r>
            <w:r w:rsidR="00B632CC" w:rsidRPr="00B31550">
              <w:rPr>
                <w:rFonts w:ascii="Times New Roman" w:eastAsia="Calibri" w:hAnsi="Times New Roman" w:cs="Times New Roman"/>
                <w:bCs/>
                <w:kern w:val="0"/>
                <w:sz w:val="24"/>
                <w:szCs w:val="24"/>
                <w14:ligatures w14:val="none"/>
              </w:rPr>
              <w:t xml:space="preserve">s sprendimas </w:t>
            </w:r>
            <w:r w:rsidRPr="00B31550">
              <w:rPr>
                <w:rFonts w:ascii="Times New Roman" w:eastAsia="Calibri" w:hAnsi="Times New Roman" w:cs="Times New Roman"/>
                <w:bCs/>
                <w:kern w:val="0"/>
                <w:sz w:val="24"/>
                <w:szCs w:val="24"/>
                <w14:ligatures w14:val="none"/>
              </w:rPr>
              <w:t xml:space="preserve">dėl </w:t>
            </w:r>
            <w:r w:rsidR="00B632CC" w:rsidRPr="00B31550">
              <w:rPr>
                <w:rFonts w:ascii="Times New Roman" w:eastAsia="Calibri" w:hAnsi="Times New Roman" w:cs="Times New Roman"/>
                <w:bCs/>
                <w:kern w:val="0"/>
                <w:sz w:val="24"/>
                <w:szCs w:val="24"/>
                <w14:ligatures w14:val="none"/>
              </w:rPr>
              <w:t>PĮP</w:t>
            </w:r>
            <w:r w:rsidRPr="00B31550">
              <w:rPr>
                <w:rFonts w:ascii="Times New Roman" w:eastAsia="Calibri" w:hAnsi="Times New Roman" w:cs="Times New Roman"/>
                <w:bCs/>
                <w:kern w:val="0"/>
                <w:sz w:val="24"/>
                <w:szCs w:val="24"/>
                <w14:ligatures w14:val="none"/>
              </w:rPr>
              <w:t xml:space="preserve"> atitikimo  atrankos kriterijams ir atitinkamai </w:t>
            </w:r>
            <w:r w:rsidR="00B632CC" w:rsidRPr="00B31550">
              <w:rPr>
                <w:rFonts w:ascii="Times New Roman" w:eastAsia="Calibri" w:hAnsi="Times New Roman" w:cs="Times New Roman"/>
                <w:bCs/>
                <w:kern w:val="0"/>
                <w:sz w:val="24"/>
                <w:szCs w:val="24"/>
                <w14:ligatures w14:val="none"/>
              </w:rPr>
              <w:t xml:space="preserve">PĮP </w:t>
            </w:r>
            <w:r w:rsidRPr="00B31550">
              <w:rPr>
                <w:rFonts w:ascii="Times New Roman" w:eastAsia="Calibri" w:hAnsi="Times New Roman" w:cs="Times New Roman"/>
                <w:bCs/>
                <w:kern w:val="0"/>
                <w:sz w:val="24"/>
                <w:szCs w:val="24"/>
                <w14:ligatures w14:val="none"/>
              </w:rPr>
              <w:t>surikto atrankos balų skaičiaus</w:t>
            </w:r>
          </w:p>
        </w:tc>
        <w:tc>
          <w:tcPr>
            <w:tcW w:w="3029" w:type="pct"/>
            <w:shd w:val="clear" w:color="auto" w:fill="auto"/>
          </w:tcPr>
          <w:p w14:paraId="0D0D2EC6" w14:textId="1B60B0F2" w:rsidR="00550722" w:rsidRPr="00B31550" w:rsidRDefault="00550722"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 xml:space="preserve">Atlikęs vertinimą, vertintojas baigia pildyti </w:t>
            </w:r>
            <w:r w:rsidR="0072678B" w:rsidRPr="00B31550">
              <w:rPr>
                <w:rFonts w:ascii="Times New Roman" w:eastAsia="Calibri" w:hAnsi="Times New Roman" w:cs="Times New Roman"/>
                <w:kern w:val="0"/>
                <w:sz w:val="24"/>
                <w:szCs w:val="24"/>
                <w14:ligatures w14:val="none"/>
              </w:rPr>
              <w:t>NK PL formą</w:t>
            </w:r>
            <w:r w:rsidRPr="00B31550">
              <w:rPr>
                <w:rFonts w:ascii="Times New Roman" w:eastAsia="Calibri" w:hAnsi="Times New Roman" w:cs="Times New Roman"/>
                <w:bCs/>
                <w:kern w:val="0"/>
                <w:sz w:val="24"/>
                <w:szCs w:val="24"/>
                <w14:ligatures w14:val="none"/>
              </w:rPr>
              <w:t xml:space="preserve"> </w:t>
            </w:r>
            <w:r w:rsidRPr="00B31550">
              <w:rPr>
                <w:rFonts w:ascii="Times New Roman" w:eastAsia="Calibri" w:hAnsi="Times New Roman" w:cs="Times New Roman"/>
                <w:kern w:val="0"/>
                <w:sz w:val="24"/>
                <w:szCs w:val="24"/>
                <w14:ligatures w14:val="none"/>
              </w:rPr>
              <w:t>(</w:t>
            </w:r>
            <w:r w:rsidR="0072678B" w:rsidRPr="00B31550">
              <w:rPr>
                <w:rFonts w:ascii="Times New Roman" w:eastAsia="Calibri" w:hAnsi="Times New Roman" w:cs="Times New Roman"/>
                <w:kern w:val="0"/>
                <w:sz w:val="24"/>
                <w:szCs w:val="24"/>
                <w14:ligatures w14:val="none"/>
              </w:rPr>
              <w:t>Priedas Nr. 2</w:t>
            </w:r>
            <w:r w:rsidRPr="00B31550">
              <w:rPr>
                <w:rFonts w:ascii="Times New Roman" w:eastAsia="Calibri" w:hAnsi="Times New Roman" w:cs="Times New Roman"/>
                <w:kern w:val="0"/>
                <w:sz w:val="24"/>
                <w:szCs w:val="24"/>
                <w14:ligatures w14:val="none"/>
              </w:rPr>
              <w:t xml:space="preserve">) ir vadovaudamasis </w:t>
            </w:r>
            <w:r w:rsidR="00DB2A32" w:rsidRPr="00B31550">
              <w:rPr>
                <w:rFonts w:ascii="Times New Roman" w:eastAsia="Calibri" w:hAnsi="Times New Roman" w:cs="Times New Roman"/>
                <w:kern w:val="0"/>
                <w:sz w:val="24"/>
                <w:szCs w:val="24"/>
                <w14:ligatures w14:val="none"/>
              </w:rPr>
              <w:t>strategijų įgyvendinimo</w:t>
            </w:r>
            <w:r w:rsidRPr="00B31550">
              <w:rPr>
                <w:rFonts w:ascii="Times New Roman" w:eastAsia="Calibri" w:hAnsi="Times New Roman" w:cs="Times New Roman"/>
                <w:kern w:val="0"/>
                <w:sz w:val="24"/>
                <w:szCs w:val="24"/>
                <w14:ligatures w14:val="none"/>
              </w:rPr>
              <w:t xml:space="preserve"> taisyklėmis </w:t>
            </w:r>
            <w:r w:rsidR="00DB2A32" w:rsidRPr="00B31550">
              <w:rPr>
                <w:rFonts w:ascii="Times New Roman" w:eastAsia="Calibri" w:hAnsi="Times New Roman" w:cs="Times New Roman"/>
                <w:kern w:val="0"/>
                <w:sz w:val="24"/>
                <w:szCs w:val="24"/>
                <w14:ligatures w14:val="none"/>
              </w:rPr>
              <w:t>sprendimo</w:t>
            </w:r>
            <w:r w:rsidRPr="00B31550">
              <w:rPr>
                <w:rFonts w:ascii="Times New Roman" w:eastAsia="Calibri" w:hAnsi="Times New Roman" w:cs="Times New Roman"/>
                <w:kern w:val="0"/>
                <w:sz w:val="24"/>
                <w:szCs w:val="24"/>
                <w14:ligatures w14:val="none"/>
              </w:rPr>
              <w:t xml:space="preserve"> eilutėje nurodo vertinant priimtą atrankos vertinimo </w:t>
            </w:r>
            <w:r w:rsidR="00DB2A32" w:rsidRPr="00B31550">
              <w:rPr>
                <w:rFonts w:ascii="Times New Roman" w:eastAsia="Calibri" w:hAnsi="Times New Roman" w:cs="Times New Roman"/>
                <w:kern w:val="0"/>
                <w:sz w:val="24"/>
                <w:szCs w:val="24"/>
                <w14:ligatures w14:val="none"/>
              </w:rPr>
              <w:t>sprendimą</w:t>
            </w:r>
            <w:r w:rsidRPr="00B31550">
              <w:rPr>
                <w:rFonts w:ascii="Times New Roman" w:eastAsia="Calibri" w:hAnsi="Times New Roman" w:cs="Times New Roman"/>
                <w:kern w:val="0"/>
                <w:sz w:val="24"/>
                <w:szCs w:val="24"/>
                <w14:ligatures w14:val="none"/>
              </w:rPr>
              <w:t xml:space="preserve"> – vertinimo metu pagal VPS vykdytojo nustatytus atrankos kriterijus </w:t>
            </w:r>
            <w:r w:rsidR="00DB2A32" w:rsidRPr="00B31550">
              <w:rPr>
                <w:rFonts w:ascii="Times New Roman" w:eastAsia="Calibri" w:hAnsi="Times New Roman" w:cs="Times New Roman"/>
                <w:kern w:val="0"/>
                <w:sz w:val="24"/>
                <w:szCs w:val="24"/>
                <w14:ligatures w14:val="none"/>
              </w:rPr>
              <w:t>PĮP</w:t>
            </w:r>
            <w:r w:rsidRPr="00B31550">
              <w:rPr>
                <w:rFonts w:ascii="Times New Roman" w:eastAsia="Calibri" w:hAnsi="Times New Roman" w:cs="Times New Roman"/>
                <w:kern w:val="0"/>
                <w:sz w:val="24"/>
                <w:szCs w:val="24"/>
                <w14:ligatures w14:val="none"/>
              </w:rPr>
              <w:t xml:space="preserve"> skirtą atrankos balų skaičių.</w:t>
            </w:r>
          </w:p>
          <w:p w14:paraId="4DC8133B" w14:textId="0F964E3A" w:rsidR="00550722" w:rsidRPr="00B31550" w:rsidRDefault="00E13B78" w:rsidP="007528C4">
            <w:pPr>
              <w:tabs>
                <w:tab w:val="left" w:pos="284"/>
                <w:tab w:val="left" w:pos="851"/>
              </w:tabs>
              <w:spacing w:after="20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Užpildyta ir el. parašu patvirtina NK PL forma, </w:t>
            </w:r>
            <w:proofErr w:type="spellStart"/>
            <w:r w:rsidRPr="00B31550">
              <w:rPr>
                <w:rFonts w:ascii="Times New Roman" w:eastAsia="Calibri" w:hAnsi="Times New Roman" w:cs="Times New Roman"/>
                <w:bCs/>
                <w:kern w:val="0"/>
                <w:sz w:val="24"/>
                <w:szCs w:val="24"/>
                <w14:ligatures w14:val="none"/>
              </w:rPr>
              <w:t>adoc</w:t>
            </w:r>
            <w:proofErr w:type="spellEnd"/>
            <w:r w:rsidRPr="00B31550">
              <w:rPr>
                <w:rFonts w:ascii="Times New Roman" w:eastAsia="Calibri" w:hAnsi="Times New Roman" w:cs="Times New Roman"/>
                <w:bCs/>
                <w:kern w:val="0"/>
                <w:sz w:val="24"/>
                <w:szCs w:val="24"/>
                <w14:ligatures w14:val="none"/>
              </w:rPr>
              <w:t xml:space="preserve"> formatu įkeliama į MS </w:t>
            </w:r>
            <w:proofErr w:type="spellStart"/>
            <w:r w:rsidRPr="00B31550">
              <w:rPr>
                <w:rFonts w:ascii="Times New Roman" w:eastAsia="Calibri" w:hAnsi="Times New Roman" w:cs="Times New Roman"/>
                <w:bCs/>
                <w:kern w:val="0"/>
                <w:sz w:val="24"/>
                <w:szCs w:val="24"/>
                <w14:ligatures w14:val="none"/>
              </w:rPr>
              <w:t>Teams</w:t>
            </w:r>
            <w:proofErr w:type="spellEnd"/>
            <w:r w:rsidRPr="00B31550">
              <w:rPr>
                <w:rFonts w:ascii="Times New Roman" w:eastAsia="Calibri" w:hAnsi="Times New Roman" w:cs="Times New Roman"/>
                <w:bCs/>
                <w:kern w:val="0"/>
                <w:sz w:val="24"/>
                <w:szCs w:val="24"/>
                <w14:ligatures w14:val="none"/>
              </w:rPr>
              <w:t xml:space="preserve"> strateginės grupės aplanką „5. NK vertinimas“ (kiekvienas naudos ir kokybės vertintojas pildo atskirą NK PL formą)</w:t>
            </w:r>
            <w:r w:rsidR="00BA26A6">
              <w:rPr>
                <w:rFonts w:ascii="Times New Roman" w:eastAsia="Calibri" w:hAnsi="Times New Roman" w:cs="Times New Roman"/>
                <w:bCs/>
                <w:kern w:val="0"/>
                <w:sz w:val="24"/>
                <w:szCs w:val="24"/>
                <w14:ligatures w14:val="none"/>
              </w:rPr>
              <w:t>.</w:t>
            </w:r>
          </w:p>
        </w:tc>
        <w:tc>
          <w:tcPr>
            <w:tcW w:w="961" w:type="pct"/>
            <w:shd w:val="clear" w:color="auto" w:fill="auto"/>
          </w:tcPr>
          <w:p w14:paraId="643A85DD" w14:textId="64A3227E" w:rsidR="00E423BB" w:rsidRPr="00B31550" w:rsidRDefault="00E423BB" w:rsidP="007528C4">
            <w:pPr>
              <w:tabs>
                <w:tab w:val="left" w:pos="284"/>
                <w:tab w:val="left" w:pos="851"/>
              </w:tabs>
              <w:spacing w:after="20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Pavyzdinė</w:t>
            </w:r>
          </w:p>
          <w:p w14:paraId="0F96AC35" w14:textId="63B34CEE" w:rsidR="00550722" w:rsidRPr="00B31550" w:rsidRDefault="00E423BB" w:rsidP="007528C4">
            <w:pPr>
              <w:tabs>
                <w:tab w:val="left" w:pos="284"/>
                <w:tab w:val="left" w:pos="851"/>
              </w:tabs>
              <w:spacing w:after="20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naudos ir kokybės vertinimo patikros lapo (toliau – NK PL) forma. </w:t>
            </w:r>
            <w:r w:rsidR="007561A0" w:rsidRPr="00B31550">
              <w:rPr>
                <w:rFonts w:ascii="Times New Roman" w:eastAsia="Calibri" w:hAnsi="Times New Roman" w:cs="Times New Roman"/>
                <w:bCs/>
                <w:kern w:val="0"/>
                <w:sz w:val="24"/>
                <w:szCs w:val="24"/>
                <w14:ligatures w14:val="none"/>
              </w:rPr>
              <w:t xml:space="preserve">Aprašo </w:t>
            </w:r>
            <w:r w:rsidRPr="00B31550">
              <w:rPr>
                <w:rFonts w:ascii="Times New Roman" w:eastAsia="Calibri" w:hAnsi="Times New Roman" w:cs="Times New Roman"/>
                <w:bCs/>
                <w:kern w:val="0"/>
                <w:sz w:val="24"/>
                <w:szCs w:val="24"/>
                <w14:ligatures w14:val="none"/>
              </w:rPr>
              <w:t>Priedas Nr. 2.</w:t>
            </w:r>
          </w:p>
        </w:tc>
      </w:tr>
      <w:tr w:rsidR="00D12938" w:rsidRPr="00B31550" w14:paraId="20BCCC17" w14:textId="77777777" w:rsidTr="00134675">
        <w:trPr>
          <w:trHeight w:val="20"/>
        </w:trPr>
        <w:tc>
          <w:tcPr>
            <w:tcW w:w="1010" w:type="pct"/>
            <w:shd w:val="clear" w:color="auto" w:fill="auto"/>
          </w:tcPr>
          <w:p w14:paraId="5737D81B" w14:textId="10412E36" w:rsidR="00D12938" w:rsidRPr="00B31550" w:rsidRDefault="00D12938" w:rsidP="007528C4">
            <w:pPr>
              <w:numPr>
                <w:ilvl w:val="0"/>
                <w:numId w:val="5"/>
              </w:numPr>
              <w:tabs>
                <w:tab w:val="left" w:pos="22"/>
                <w:tab w:val="left" w:pos="284"/>
              </w:tabs>
              <w:spacing w:after="0" w:line="240" w:lineRule="auto"/>
              <w:ind w:left="23" w:hanging="23"/>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lastRenderedPageBreak/>
              <w:t>Pildoma ir pasirašoma projektų įgyvendinimo planų naudos ir kokybės vertinimo ataskaita</w:t>
            </w:r>
          </w:p>
        </w:tc>
        <w:tc>
          <w:tcPr>
            <w:tcW w:w="3029" w:type="pct"/>
            <w:shd w:val="clear" w:color="auto" w:fill="auto"/>
          </w:tcPr>
          <w:p w14:paraId="1C9A1078" w14:textId="77777777" w:rsidR="00C30538" w:rsidRPr="00B31550" w:rsidRDefault="00D12938" w:rsidP="007528C4">
            <w:pPr>
              <w:tabs>
                <w:tab w:val="left" w:pos="284"/>
                <w:tab w:val="left" w:pos="851"/>
              </w:tabs>
              <w:spacing w:after="20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Baigus vertinti </w:t>
            </w:r>
            <w:r w:rsidR="00382740" w:rsidRPr="00B31550">
              <w:rPr>
                <w:rFonts w:ascii="Times New Roman" w:eastAsia="Calibri" w:hAnsi="Times New Roman" w:cs="Times New Roman"/>
                <w:bCs/>
                <w:kern w:val="0"/>
                <w:sz w:val="24"/>
                <w:szCs w:val="24"/>
                <w14:ligatures w14:val="none"/>
              </w:rPr>
              <w:t xml:space="preserve">vienam kvietimui pateiktų PĮP </w:t>
            </w:r>
            <w:r w:rsidR="00FD40F2" w:rsidRPr="00B31550">
              <w:rPr>
                <w:rFonts w:ascii="Times New Roman" w:eastAsia="Calibri" w:hAnsi="Times New Roman" w:cs="Times New Roman"/>
                <w:bCs/>
                <w:kern w:val="0"/>
                <w:sz w:val="24"/>
                <w:szCs w:val="24"/>
                <w14:ligatures w14:val="none"/>
              </w:rPr>
              <w:t xml:space="preserve">atrankos vertinimą ir užpildžius NK PL formą, pildoma projektų įgyvendinimo planų naudos ir kokybės vertinimo ataskaita. </w:t>
            </w:r>
          </w:p>
          <w:p w14:paraId="146A61D9" w14:textId="44256457" w:rsidR="00C30538" w:rsidRPr="00B31550" w:rsidRDefault="00D12938" w:rsidP="007528C4">
            <w:pPr>
              <w:tabs>
                <w:tab w:val="left" w:pos="284"/>
                <w:tab w:val="left" w:pos="851"/>
              </w:tabs>
              <w:spacing w:after="20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Užpildytą </w:t>
            </w:r>
            <w:r w:rsidR="00FD40F2" w:rsidRPr="00B31550">
              <w:rPr>
                <w:rFonts w:ascii="Times New Roman" w:eastAsia="Calibri" w:hAnsi="Times New Roman" w:cs="Times New Roman"/>
                <w:bCs/>
                <w:kern w:val="0"/>
                <w:sz w:val="24"/>
                <w:szCs w:val="24"/>
                <w14:ligatures w14:val="none"/>
              </w:rPr>
              <w:t>projektų įgyvendinimo planų naudos ir kokybės vertinimo ataskaitą</w:t>
            </w:r>
            <w:r w:rsidR="006731FB" w:rsidRPr="00B31550">
              <w:rPr>
                <w:rFonts w:ascii="Times New Roman" w:eastAsia="Calibri" w:hAnsi="Times New Roman" w:cs="Times New Roman"/>
                <w:bCs/>
                <w:kern w:val="0"/>
                <w:sz w:val="24"/>
                <w:szCs w:val="24"/>
                <w14:ligatures w14:val="none"/>
              </w:rPr>
              <w:t>, kuri (.</w:t>
            </w:r>
            <w:proofErr w:type="spellStart"/>
            <w:r w:rsidR="006731FB" w:rsidRPr="00B31550">
              <w:rPr>
                <w:rFonts w:ascii="Times New Roman" w:eastAsia="Calibri" w:hAnsi="Times New Roman" w:cs="Times New Roman"/>
                <w:bCs/>
                <w:kern w:val="0"/>
                <w:sz w:val="24"/>
                <w:szCs w:val="24"/>
                <w14:ligatures w14:val="none"/>
              </w:rPr>
              <w:t>xls</w:t>
            </w:r>
            <w:proofErr w:type="spellEnd"/>
            <w:r w:rsidR="006731FB" w:rsidRPr="00B31550">
              <w:rPr>
                <w:rFonts w:ascii="Times New Roman" w:eastAsia="Calibri" w:hAnsi="Times New Roman" w:cs="Times New Roman"/>
                <w:bCs/>
                <w:kern w:val="0"/>
                <w:sz w:val="24"/>
                <w:szCs w:val="24"/>
                <w14:ligatures w14:val="none"/>
              </w:rPr>
              <w:t>, .</w:t>
            </w:r>
            <w:proofErr w:type="spellStart"/>
            <w:r w:rsidR="006731FB" w:rsidRPr="00B31550">
              <w:rPr>
                <w:rFonts w:ascii="Times New Roman" w:eastAsia="Calibri" w:hAnsi="Times New Roman" w:cs="Times New Roman"/>
                <w:bCs/>
                <w:kern w:val="0"/>
                <w:sz w:val="24"/>
                <w:szCs w:val="24"/>
                <w14:ligatures w14:val="none"/>
              </w:rPr>
              <w:t>xlsx</w:t>
            </w:r>
            <w:proofErr w:type="spellEnd"/>
            <w:r w:rsidR="006731FB" w:rsidRPr="00B31550">
              <w:rPr>
                <w:rFonts w:ascii="Times New Roman" w:eastAsia="Calibri" w:hAnsi="Times New Roman" w:cs="Times New Roman"/>
                <w:bCs/>
                <w:kern w:val="0"/>
                <w:sz w:val="24"/>
                <w:szCs w:val="24"/>
                <w14:ligatures w14:val="none"/>
              </w:rPr>
              <w:t xml:space="preserve"> formatu) įkeliama į MS </w:t>
            </w:r>
            <w:proofErr w:type="spellStart"/>
            <w:r w:rsidR="006731FB" w:rsidRPr="00B31550">
              <w:rPr>
                <w:rFonts w:ascii="Times New Roman" w:eastAsia="Calibri" w:hAnsi="Times New Roman" w:cs="Times New Roman"/>
                <w:bCs/>
                <w:kern w:val="0"/>
                <w:sz w:val="24"/>
                <w:szCs w:val="24"/>
                <w14:ligatures w14:val="none"/>
              </w:rPr>
              <w:t>Teams</w:t>
            </w:r>
            <w:proofErr w:type="spellEnd"/>
            <w:r w:rsidR="006731FB" w:rsidRPr="00B31550">
              <w:rPr>
                <w:rFonts w:ascii="Times New Roman" w:eastAsia="Calibri" w:hAnsi="Times New Roman" w:cs="Times New Roman"/>
                <w:bCs/>
                <w:kern w:val="0"/>
                <w:sz w:val="24"/>
                <w:szCs w:val="24"/>
                <w14:ligatures w14:val="none"/>
              </w:rPr>
              <w:t xml:space="preserve"> strateginės grupės aplanką „5. NK vertinimas“ (projektų naudos ir kokybės vertinimo rezultatų suvestinėje pateikiamas bendras projektui suteikiamas balas, kuris yra 2 didžiausius balus suteikusių naudos ir kokybės vertintojų balų vidurkis; jeigu skirtingų vertintojų projektų naudos ir kokybės vertinimo rezultatai skiriasi daugiau kaip 10 balų, VVG paskiria papildomą vertintoją</w:t>
            </w:r>
            <w:r w:rsidR="00917CBB" w:rsidRPr="00B31550">
              <w:rPr>
                <w:rFonts w:ascii="Times New Roman" w:eastAsia="Calibri" w:hAnsi="Times New Roman" w:cs="Times New Roman"/>
                <w:bCs/>
                <w:kern w:val="0"/>
                <w:sz w:val="24"/>
                <w:szCs w:val="24"/>
                <w14:ligatures w14:val="none"/>
              </w:rPr>
              <w:t xml:space="preserve">). </w:t>
            </w:r>
          </w:p>
        </w:tc>
        <w:tc>
          <w:tcPr>
            <w:tcW w:w="961" w:type="pct"/>
            <w:shd w:val="clear" w:color="auto" w:fill="auto"/>
          </w:tcPr>
          <w:p w14:paraId="503873BC" w14:textId="743E6EC0" w:rsidR="00D12938" w:rsidRPr="00B31550" w:rsidRDefault="00917CBB" w:rsidP="007528C4">
            <w:pPr>
              <w:tabs>
                <w:tab w:val="left" w:pos="284"/>
                <w:tab w:val="left" w:pos="851"/>
              </w:tabs>
              <w:spacing w:after="20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Projektų įgyvendinimo planų naudos ir kokybės vertinimo ataskaitos formą, </w:t>
            </w:r>
            <w:r w:rsidR="007561A0" w:rsidRPr="00B31550">
              <w:rPr>
                <w:rFonts w:ascii="Times New Roman" w:eastAsia="Calibri" w:hAnsi="Times New Roman" w:cs="Times New Roman"/>
                <w:bCs/>
                <w:kern w:val="0"/>
                <w:sz w:val="24"/>
                <w:szCs w:val="24"/>
                <w14:ligatures w14:val="none"/>
              </w:rPr>
              <w:t xml:space="preserve">Aprašo </w:t>
            </w:r>
            <w:r w:rsidRPr="00B31550">
              <w:rPr>
                <w:rFonts w:ascii="Times New Roman" w:eastAsia="Calibri" w:hAnsi="Times New Roman" w:cs="Times New Roman"/>
                <w:bCs/>
                <w:kern w:val="0"/>
                <w:sz w:val="24"/>
                <w:szCs w:val="24"/>
                <w14:ligatures w14:val="none"/>
              </w:rPr>
              <w:t>Priedas Nr. 3.</w:t>
            </w:r>
          </w:p>
        </w:tc>
      </w:tr>
      <w:tr w:rsidR="00917CBB" w:rsidRPr="00B31550" w14:paraId="60265E32" w14:textId="77777777" w:rsidTr="00134675">
        <w:trPr>
          <w:trHeight w:val="20"/>
        </w:trPr>
        <w:tc>
          <w:tcPr>
            <w:tcW w:w="1010" w:type="pct"/>
            <w:shd w:val="clear" w:color="auto" w:fill="auto"/>
          </w:tcPr>
          <w:p w14:paraId="5BE54D1C" w14:textId="2923876F" w:rsidR="00917CBB" w:rsidRPr="00B31550" w:rsidRDefault="00C25E85" w:rsidP="007528C4">
            <w:pPr>
              <w:numPr>
                <w:ilvl w:val="0"/>
                <w:numId w:val="5"/>
              </w:numPr>
              <w:tabs>
                <w:tab w:val="left" w:pos="22"/>
                <w:tab w:val="left" w:pos="284"/>
              </w:tabs>
              <w:spacing w:after="0" w:line="240" w:lineRule="auto"/>
              <w:ind w:left="23" w:hanging="23"/>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Sudaromas siūlomų finansuoti </w:t>
            </w:r>
            <w:r w:rsidR="005867D0" w:rsidRPr="00B31550">
              <w:rPr>
                <w:rFonts w:ascii="Times New Roman" w:eastAsia="Calibri" w:hAnsi="Times New Roman" w:cs="Times New Roman"/>
                <w:bCs/>
                <w:kern w:val="0"/>
                <w:sz w:val="24"/>
                <w:szCs w:val="24"/>
                <w14:ligatures w14:val="none"/>
              </w:rPr>
              <w:t>PĮP sąrašas</w:t>
            </w:r>
          </w:p>
        </w:tc>
        <w:tc>
          <w:tcPr>
            <w:tcW w:w="3029" w:type="pct"/>
            <w:shd w:val="clear" w:color="auto" w:fill="auto"/>
          </w:tcPr>
          <w:p w14:paraId="5D0358FC" w14:textId="56007932" w:rsidR="00C25E85" w:rsidRPr="00B31550" w:rsidRDefault="005867D0" w:rsidP="007528C4">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U</w:t>
            </w:r>
            <w:r w:rsidR="00C25E85" w:rsidRPr="00B31550">
              <w:rPr>
                <w:rFonts w:ascii="Times New Roman" w:eastAsia="Calibri" w:hAnsi="Times New Roman" w:cs="Times New Roman"/>
                <w:bCs/>
                <w:kern w:val="0"/>
                <w:sz w:val="24"/>
                <w:szCs w:val="24"/>
                <w14:ligatures w14:val="none"/>
              </w:rPr>
              <w:t>žpildo</w:t>
            </w:r>
            <w:r w:rsidRPr="00B31550">
              <w:rPr>
                <w:rFonts w:ascii="Times New Roman" w:eastAsia="Calibri" w:hAnsi="Times New Roman" w:cs="Times New Roman"/>
                <w:bCs/>
                <w:kern w:val="0"/>
                <w:sz w:val="24"/>
                <w:szCs w:val="24"/>
                <w14:ligatures w14:val="none"/>
              </w:rPr>
              <w:t>mas</w:t>
            </w:r>
            <w:r w:rsidR="00C25E85" w:rsidRPr="00B31550">
              <w:rPr>
                <w:rFonts w:ascii="Times New Roman" w:eastAsia="Calibri" w:hAnsi="Times New Roman" w:cs="Times New Roman"/>
                <w:bCs/>
                <w:kern w:val="0"/>
                <w:sz w:val="24"/>
                <w:szCs w:val="24"/>
                <w14:ligatures w14:val="none"/>
              </w:rPr>
              <w:t xml:space="preserve"> Siūlomų finansuoti vietos plėtros PĮP sąraš</w:t>
            </w:r>
            <w:r w:rsidRPr="00B31550">
              <w:rPr>
                <w:rFonts w:ascii="Times New Roman" w:eastAsia="Calibri" w:hAnsi="Times New Roman" w:cs="Times New Roman"/>
                <w:bCs/>
                <w:kern w:val="0"/>
                <w:sz w:val="24"/>
                <w:szCs w:val="24"/>
                <w14:ligatures w14:val="none"/>
              </w:rPr>
              <w:t>as</w:t>
            </w:r>
            <w:r w:rsidR="00C25E85" w:rsidRPr="00B31550">
              <w:rPr>
                <w:rFonts w:ascii="Times New Roman" w:eastAsia="Calibri" w:hAnsi="Times New Roman" w:cs="Times New Roman"/>
                <w:bCs/>
                <w:kern w:val="0"/>
                <w:sz w:val="24"/>
                <w:szCs w:val="24"/>
                <w14:ligatures w14:val="none"/>
              </w:rPr>
              <w:t>, pagal Strategijų įgyvendinimo</w:t>
            </w:r>
            <w:r w:rsidRPr="00B31550">
              <w:rPr>
                <w:rFonts w:ascii="Times New Roman" w:eastAsia="Calibri" w:hAnsi="Times New Roman" w:cs="Times New Roman"/>
                <w:bCs/>
                <w:kern w:val="0"/>
                <w:sz w:val="24"/>
                <w:szCs w:val="24"/>
                <w14:ligatures w14:val="none"/>
              </w:rPr>
              <w:t xml:space="preserve"> </w:t>
            </w:r>
            <w:r w:rsidR="00C25E85" w:rsidRPr="00B31550">
              <w:rPr>
                <w:rFonts w:ascii="Times New Roman" w:eastAsia="Calibri" w:hAnsi="Times New Roman" w:cs="Times New Roman"/>
                <w:bCs/>
                <w:kern w:val="0"/>
                <w:sz w:val="24"/>
                <w:szCs w:val="24"/>
                <w14:ligatures w14:val="none"/>
              </w:rPr>
              <w:t>taisyklių 5 priede pateiktą formą, kurį (.</w:t>
            </w:r>
            <w:proofErr w:type="spellStart"/>
            <w:r w:rsidR="00C25E85" w:rsidRPr="00B31550">
              <w:rPr>
                <w:rFonts w:ascii="Times New Roman" w:eastAsia="Calibri" w:hAnsi="Times New Roman" w:cs="Times New Roman"/>
                <w:bCs/>
                <w:kern w:val="0"/>
                <w:sz w:val="24"/>
                <w:szCs w:val="24"/>
                <w14:ligatures w14:val="none"/>
              </w:rPr>
              <w:t>xls</w:t>
            </w:r>
            <w:proofErr w:type="spellEnd"/>
            <w:r w:rsidR="00C25E85" w:rsidRPr="00B31550">
              <w:rPr>
                <w:rFonts w:ascii="Times New Roman" w:eastAsia="Calibri" w:hAnsi="Times New Roman" w:cs="Times New Roman"/>
                <w:bCs/>
                <w:kern w:val="0"/>
                <w:sz w:val="24"/>
                <w:szCs w:val="24"/>
                <w14:ligatures w14:val="none"/>
              </w:rPr>
              <w:t>, .</w:t>
            </w:r>
            <w:proofErr w:type="spellStart"/>
            <w:r w:rsidR="00C25E85" w:rsidRPr="00B31550">
              <w:rPr>
                <w:rFonts w:ascii="Times New Roman" w:eastAsia="Calibri" w:hAnsi="Times New Roman" w:cs="Times New Roman"/>
                <w:bCs/>
                <w:kern w:val="0"/>
                <w:sz w:val="24"/>
                <w:szCs w:val="24"/>
                <w14:ligatures w14:val="none"/>
              </w:rPr>
              <w:t>xlsx</w:t>
            </w:r>
            <w:proofErr w:type="spellEnd"/>
            <w:r w:rsidR="00C25E85" w:rsidRPr="00B31550">
              <w:rPr>
                <w:rFonts w:ascii="Times New Roman" w:eastAsia="Calibri" w:hAnsi="Times New Roman" w:cs="Times New Roman"/>
                <w:bCs/>
                <w:kern w:val="0"/>
                <w:sz w:val="24"/>
                <w:szCs w:val="24"/>
                <w14:ligatures w14:val="none"/>
              </w:rPr>
              <w:t xml:space="preserve"> formatu) įkelia į MS </w:t>
            </w:r>
            <w:proofErr w:type="spellStart"/>
            <w:r w:rsidR="00C25E85" w:rsidRPr="00B31550">
              <w:rPr>
                <w:rFonts w:ascii="Times New Roman" w:eastAsia="Calibri" w:hAnsi="Times New Roman" w:cs="Times New Roman"/>
                <w:bCs/>
                <w:kern w:val="0"/>
                <w:sz w:val="24"/>
                <w:szCs w:val="24"/>
                <w14:ligatures w14:val="none"/>
              </w:rPr>
              <w:t>Teams</w:t>
            </w:r>
            <w:proofErr w:type="spellEnd"/>
            <w:r w:rsidR="00C25E85" w:rsidRPr="00B31550">
              <w:rPr>
                <w:rFonts w:ascii="Times New Roman" w:eastAsia="Calibri" w:hAnsi="Times New Roman" w:cs="Times New Roman"/>
                <w:bCs/>
                <w:kern w:val="0"/>
                <w:sz w:val="24"/>
                <w:szCs w:val="24"/>
                <w14:ligatures w14:val="none"/>
              </w:rPr>
              <w:t xml:space="preserve"> strateginės grupės</w:t>
            </w:r>
          </w:p>
          <w:p w14:paraId="06CC1FC4" w14:textId="50078551" w:rsidR="00917CBB" w:rsidRPr="00B31550" w:rsidRDefault="00C25E85" w:rsidP="007528C4">
            <w:pPr>
              <w:tabs>
                <w:tab w:val="left" w:pos="284"/>
                <w:tab w:val="left" w:pos="851"/>
              </w:tabs>
              <w:spacing w:after="20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aplanką „5. NK vertinimas</w:t>
            </w:r>
            <w:r w:rsidR="00D667E9">
              <w:rPr>
                <w:rFonts w:ascii="Times New Roman" w:eastAsia="Calibri" w:hAnsi="Times New Roman" w:cs="Times New Roman"/>
                <w:bCs/>
                <w:kern w:val="0"/>
                <w:sz w:val="24"/>
                <w:szCs w:val="24"/>
                <w14:ligatures w14:val="none"/>
              </w:rPr>
              <w:t>“.</w:t>
            </w:r>
          </w:p>
        </w:tc>
        <w:tc>
          <w:tcPr>
            <w:tcW w:w="961" w:type="pct"/>
            <w:shd w:val="clear" w:color="auto" w:fill="auto"/>
          </w:tcPr>
          <w:p w14:paraId="5FEB4797" w14:textId="0FD5F974" w:rsidR="00917CBB" w:rsidRPr="00B31550" w:rsidRDefault="00275EB8" w:rsidP="007528C4">
            <w:pPr>
              <w:tabs>
                <w:tab w:val="left" w:pos="284"/>
                <w:tab w:val="left" w:pos="851"/>
              </w:tabs>
              <w:spacing w:after="20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Siūlomų sudaryti PĮP sąrašas, Aprašo 5 Priedas.</w:t>
            </w:r>
          </w:p>
        </w:tc>
      </w:tr>
      <w:tr w:rsidR="00550722" w:rsidRPr="00B31550" w14:paraId="2095FD9B" w14:textId="77777777" w:rsidTr="00134675">
        <w:trPr>
          <w:trHeight w:val="20"/>
        </w:trPr>
        <w:tc>
          <w:tcPr>
            <w:tcW w:w="1010" w:type="pct"/>
            <w:tcBorders>
              <w:top w:val="single" w:sz="4" w:space="0" w:color="auto"/>
              <w:left w:val="single" w:sz="4" w:space="0" w:color="auto"/>
              <w:bottom w:val="single" w:sz="4" w:space="0" w:color="auto"/>
              <w:right w:val="single" w:sz="4" w:space="0" w:color="auto"/>
            </w:tcBorders>
            <w:shd w:val="clear" w:color="auto" w:fill="auto"/>
          </w:tcPr>
          <w:p w14:paraId="20835B46" w14:textId="46F083EF" w:rsidR="00550722" w:rsidRPr="00B31550" w:rsidRDefault="00550722" w:rsidP="007528C4">
            <w:pPr>
              <w:numPr>
                <w:ilvl w:val="0"/>
                <w:numId w:val="5"/>
              </w:numPr>
              <w:tabs>
                <w:tab w:val="left" w:pos="22"/>
                <w:tab w:val="left" w:pos="454"/>
              </w:tabs>
              <w:spacing w:after="0" w:line="240" w:lineRule="auto"/>
              <w:ind w:left="23" w:hanging="23"/>
              <w:contextualSpacing/>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bCs/>
                <w:kern w:val="0"/>
                <w:sz w:val="24"/>
                <w:szCs w:val="24"/>
                <w14:ligatures w14:val="none"/>
              </w:rPr>
              <w:t xml:space="preserve"> Sudaryt</w:t>
            </w:r>
            <w:r w:rsidR="00EB128E" w:rsidRPr="00B31550">
              <w:rPr>
                <w:rFonts w:ascii="Times New Roman" w:eastAsia="Calibri" w:hAnsi="Times New Roman" w:cs="Times New Roman"/>
                <w:bCs/>
                <w:kern w:val="0"/>
                <w:sz w:val="24"/>
                <w:szCs w:val="24"/>
                <w14:ligatures w14:val="none"/>
              </w:rPr>
              <w:t>a</w:t>
            </w:r>
            <w:r w:rsidRPr="00B31550">
              <w:rPr>
                <w:rFonts w:ascii="Times New Roman" w:eastAsia="Calibri" w:hAnsi="Times New Roman" w:cs="Times New Roman"/>
                <w:bCs/>
                <w:kern w:val="0"/>
                <w:sz w:val="24"/>
                <w:szCs w:val="24"/>
                <w14:ligatures w14:val="none"/>
              </w:rPr>
              <w:t xml:space="preserve">s </w:t>
            </w:r>
            <w:r w:rsidR="00EB128E" w:rsidRPr="00B31550">
              <w:rPr>
                <w:rFonts w:ascii="Times New Roman" w:eastAsia="Calibri" w:hAnsi="Times New Roman" w:cs="Times New Roman"/>
                <w:kern w:val="0"/>
                <w:sz w:val="24"/>
                <w:szCs w:val="24"/>
                <w14:ligatures w14:val="none"/>
              </w:rPr>
              <w:t xml:space="preserve">siūlomų finansuoti PĮP </w:t>
            </w:r>
            <w:r w:rsidRPr="00B31550">
              <w:rPr>
                <w:rFonts w:ascii="Times New Roman" w:eastAsia="Calibri" w:hAnsi="Times New Roman" w:cs="Times New Roman"/>
                <w:bCs/>
                <w:kern w:val="0"/>
                <w:sz w:val="24"/>
                <w:szCs w:val="24"/>
                <w14:ligatures w14:val="none"/>
              </w:rPr>
              <w:t>sąrašas perduodamas VPS vykdytojo atsakingam asmeniui</w:t>
            </w:r>
            <w:r w:rsidRPr="00B31550" w:rsidDel="00AC6B36">
              <w:rPr>
                <w:rFonts w:ascii="Times New Roman" w:eastAsia="Calibri" w:hAnsi="Times New Roman" w:cs="Times New Roman"/>
                <w:bCs/>
                <w:kern w:val="0"/>
                <w:sz w:val="24"/>
                <w:szCs w:val="24"/>
                <w14:ligatures w14:val="none"/>
              </w:rPr>
              <w:t xml:space="preserve"> </w:t>
            </w:r>
          </w:p>
        </w:tc>
        <w:tc>
          <w:tcPr>
            <w:tcW w:w="3029" w:type="pct"/>
            <w:tcBorders>
              <w:top w:val="single" w:sz="4" w:space="0" w:color="auto"/>
              <w:left w:val="single" w:sz="4" w:space="0" w:color="auto"/>
              <w:bottom w:val="single" w:sz="4" w:space="0" w:color="auto"/>
              <w:right w:val="single" w:sz="4" w:space="0" w:color="auto"/>
            </w:tcBorders>
            <w:shd w:val="clear" w:color="auto" w:fill="auto"/>
          </w:tcPr>
          <w:p w14:paraId="07CF6788" w14:textId="70A361EC" w:rsidR="0024090C" w:rsidRPr="00B31550" w:rsidRDefault="00EB128E" w:rsidP="007528C4">
            <w:pPr>
              <w:tabs>
                <w:tab w:val="left" w:pos="284"/>
                <w:tab w:val="left" w:pos="851"/>
              </w:tabs>
              <w:spacing w:after="20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kern w:val="0"/>
                <w:sz w:val="24"/>
                <w:szCs w:val="24"/>
                <w14:ligatures w14:val="none"/>
              </w:rPr>
              <w:t>PĮP</w:t>
            </w:r>
            <w:r w:rsidR="00550722" w:rsidRPr="00B31550">
              <w:rPr>
                <w:rFonts w:ascii="Times New Roman" w:eastAsia="Calibri" w:hAnsi="Times New Roman" w:cs="Times New Roman"/>
                <w:kern w:val="0"/>
                <w:sz w:val="24"/>
                <w:szCs w:val="24"/>
                <w14:ligatures w14:val="none"/>
              </w:rPr>
              <w:t xml:space="preserve">, surinkusių </w:t>
            </w:r>
            <w:r w:rsidR="0024090C" w:rsidRPr="00B31550">
              <w:rPr>
                <w:rFonts w:ascii="Times New Roman" w:eastAsia="Calibri" w:hAnsi="Times New Roman" w:cs="Times New Roman"/>
                <w:kern w:val="0"/>
                <w:sz w:val="24"/>
                <w:szCs w:val="24"/>
                <w14:ligatures w14:val="none"/>
              </w:rPr>
              <w:t>minimalią balų sumą</w:t>
            </w:r>
            <w:r w:rsidR="00550722" w:rsidRPr="00B31550">
              <w:rPr>
                <w:rFonts w:ascii="Times New Roman" w:eastAsia="Calibri" w:hAnsi="Times New Roman" w:cs="Times New Roman"/>
                <w:kern w:val="0"/>
                <w:sz w:val="24"/>
                <w:szCs w:val="24"/>
                <w14:ligatures w14:val="none"/>
              </w:rPr>
              <w:t xml:space="preserve">, </w:t>
            </w:r>
            <w:r w:rsidR="0024090C" w:rsidRPr="00B31550">
              <w:rPr>
                <w:rFonts w:ascii="Times New Roman" w:eastAsia="Calibri" w:hAnsi="Times New Roman" w:cs="Times New Roman"/>
                <w:kern w:val="0"/>
                <w:sz w:val="24"/>
                <w:szCs w:val="24"/>
                <w14:ligatures w14:val="none"/>
              </w:rPr>
              <w:t>siūlomų finansuoti PĮP</w:t>
            </w:r>
            <w:r w:rsidR="00550722" w:rsidRPr="00B31550">
              <w:rPr>
                <w:rFonts w:ascii="Times New Roman" w:eastAsia="Calibri" w:hAnsi="Times New Roman" w:cs="Times New Roman"/>
                <w:kern w:val="0"/>
                <w:sz w:val="24"/>
                <w:szCs w:val="24"/>
                <w14:ligatures w14:val="none"/>
              </w:rPr>
              <w:t xml:space="preserve"> sąrašas perduodamas </w:t>
            </w:r>
            <w:r w:rsidR="00550722" w:rsidRPr="00B31550">
              <w:rPr>
                <w:rFonts w:ascii="Times New Roman" w:eastAsia="Calibri" w:hAnsi="Times New Roman" w:cs="Times New Roman"/>
                <w:bCs/>
                <w:kern w:val="0"/>
                <w:sz w:val="24"/>
                <w:szCs w:val="24"/>
                <w14:ligatures w14:val="none"/>
              </w:rPr>
              <w:t>VPS vykdytojo vadovo (ar jo įgalioto asmens) paskirtam atsakingam asmeniui</w:t>
            </w:r>
            <w:r w:rsidR="00471481" w:rsidRPr="00B31550">
              <w:rPr>
                <w:rFonts w:ascii="Times New Roman" w:eastAsia="Calibri" w:hAnsi="Times New Roman" w:cs="Times New Roman"/>
                <w:bCs/>
                <w:kern w:val="0"/>
                <w:sz w:val="24"/>
                <w:szCs w:val="24"/>
                <w14:ligatures w14:val="none"/>
              </w:rPr>
              <w:t xml:space="preserve">. </w:t>
            </w:r>
            <w:r w:rsidR="00124A4A" w:rsidRPr="00B31550">
              <w:rPr>
                <w:rFonts w:ascii="Times New Roman" w:eastAsia="Calibri" w:hAnsi="Times New Roman" w:cs="Times New Roman"/>
                <w:bCs/>
                <w:kern w:val="0"/>
                <w:sz w:val="24"/>
                <w:szCs w:val="24"/>
                <w14:ligatures w14:val="none"/>
              </w:rPr>
              <w:t xml:space="preserve">VPS vykdytojo paskirtas atsakingas asmuo parengia raštą, informuojantį pareiškėją apie naudos ir kokybės vertinimo rezultatus, nurodant argumentus, kaip buvo vertinamas konkretus kriterijus, kodėl skiriamas būtent toks balas, kurį įkelia į MS </w:t>
            </w:r>
            <w:proofErr w:type="spellStart"/>
            <w:r w:rsidR="00124A4A" w:rsidRPr="00B31550">
              <w:rPr>
                <w:rFonts w:ascii="Times New Roman" w:eastAsia="Calibri" w:hAnsi="Times New Roman" w:cs="Times New Roman"/>
                <w:bCs/>
                <w:kern w:val="0"/>
                <w:sz w:val="24"/>
                <w:szCs w:val="24"/>
                <w14:ligatures w14:val="none"/>
              </w:rPr>
              <w:t>Teams</w:t>
            </w:r>
            <w:proofErr w:type="spellEnd"/>
            <w:r w:rsidR="00124A4A" w:rsidRPr="00B31550">
              <w:rPr>
                <w:rFonts w:ascii="Times New Roman" w:eastAsia="Calibri" w:hAnsi="Times New Roman" w:cs="Times New Roman"/>
                <w:bCs/>
                <w:kern w:val="0"/>
                <w:sz w:val="24"/>
                <w:szCs w:val="24"/>
                <w14:ligatures w14:val="none"/>
              </w:rPr>
              <w:t xml:space="preserve"> strateginės grupės aplanką „5. NK vertinimas“.</w:t>
            </w:r>
            <w:r w:rsidR="00550722" w:rsidRPr="00B31550">
              <w:rPr>
                <w:rFonts w:ascii="Times New Roman" w:eastAsia="Calibri" w:hAnsi="Times New Roman" w:cs="Times New Roman"/>
                <w:bCs/>
                <w:kern w:val="0"/>
                <w:sz w:val="24"/>
                <w:szCs w:val="24"/>
                <w14:ligatures w14:val="none"/>
              </w:rPr>
              <w:t xml:space="preserve"> </w:t>
            </w:r>
          </w:p>
          <w:p w14:paraId="4BF622F8" w14:textId="14024291" w:rsidR="00550722" w:rsidRPr="00B31550" w:rsidRDefault="008B7B9D"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PĮP nesurinkusių minimalių balų</w:t>
            </w:r>
            <w:r w:rsidR="00550722" w:rsidRPr="00B31550">
              <w:rPr>
                <w:rFonts w:ascii="Times New Roman" w:eastAsia="Calibri" w:hAnsi="Times New Roman" w:cs="Times New Roman"/>
                <w:kern w:val="0"/>
                <w:sz w:val="24"/>
                <w:szCs w:val="24"/>
                <w14:ligatures w14:val="none"/>
              </w:rPr>
              <w:t xml:space="preserve"> ir neįtrauktų į </w:t>
            </w:r>
            <w:r w:rsidRPr="00B31550">
              <w:rPr>
                <w:rFonts w:ascii="Times New Roman" w:eastAsia="Calibri" w:hAnsi="Times New Roman" w:cs="Times New Roman"/>
                <w:kern w:val="0"/>
                <w:sz w:val="24"/>
                <w:szCs w:val="24"/>
                <w14:ligatures w14:val="none"/>
              </w:rPr>
              <w:t xml:space="preserve">siūlomų finansuoti PĮP </w:t>
            </w:r>
            <w:r w:rsidR="00550722" w:rsidRPr="00B31550">
              <w:rPr>
                <w:rFonts w:ascii="Times New Roman" w:eastAsia="Calibri" w:hAnsi="Times New Roman" w:cs="Times New Roman"/>
                <w:kern w:val="0"/>
                <w:sz w:val="24"/>
                <w:szCs w:val="24"/>
                <w14:ligatures w14:val="none"/>
              </w:rPr>
              <w:t xml:space="preserve">sąrašą, vertinimas laikomas baigtu. </w:t>
            </w:r>
            <w:r w:rsidR="00785556" w:rsidRPr="00B31550">
              <w:rPr>
                <w:rFonts w:ascii="Times New Roman" w:eastAsia="Calibri" w:hAnsi="Times New Roman" w:cs="Times New Roman"/>
                <w:kern w:val="0"/>
                <w:sz w:val="24"/>
                <w:szCs w:val="24"/>
                <w14:ligatures w14:val="none"/>
              </w:rPr>
              <w:t xml:space="preserve">VPS vykdytojo paskirtas atsakingas asmuo parengia atmetimo raštą, kuriame nurodo PĮP atmetimo priežastis, PĮP atmetimo teisinį pagrindą, kurį įkelia į MS </w:t>
            </w:r>
            <w:proofErr w:type="spellStart"/>
            <w:r w:rsidR="00785556" w:rsidRPr="00B31550">
              <w:rPr>
                <w:rFonts w:ascii="Times New Roman" w:eastAsia="Calibri" w:hAnsi="Times New Roman" w:cs="Times New Roman"/>
                <w:kern w:val="0"/>
                <w:sz w:val="24"/>
                <w:szCs w:val="24"/>
                <w14:ligatures w14:val="none"/>
              </w:rPr>
              <w:t>Teams</w:t>
            </w:r>
            <w:proofErr w:type="spellEnd"/>
            <w:r w:rsidR="00785556" w:rsidRPr="00B31550">
              <w:rPr>
                <w:rFonts w:ascii="Times New Roman" w:eastAsia="Calibri" w:hAnsi="Times New Roman" w:cs="Times New Roman"/>
                <w:kern w:val="0"/>
                <w:sz w:val="24"/>
                <w:szCs w:val="24"/>
                <w14:ligatures w14:val="none"/>
              </w:rPr>
              <w:t xml:space="preserve"> strateginės grupės aplanką „5. NK vertinimas</w:t>
            </w:r>
            <w:r w:rsidR="00D667E9">
              <w:rPr>
                <w:rFonts w:ascii="Times New Roman" w:eastAsia="Calibri" w:hAnsi="Times New Roman" w:cs="Times New Roman"/>
                <w:kern w:val="0"/>
                <w:sz w:val="24"/>
                <w:szCs w:val="24"/>
                <w14:ligatures w14:val="none"/>
              </w:rPr>
              <w:t>“.</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3CA85371" w14:textId="525B8E5A" w:rsidR="00550722" w:rsidRPr="00B31550" w:rsidRDefault="00275EB8" w:rsidP="007528C4">
            <w:pPr>
              <w:tabs>
                <w:tab w:val="left" w:pos="284"/>
                <w:tab w:val="left" w:pos="851"/>
              </w:tabs>
              <w:spacing w:after="20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Siūlomų sudaryti PĮP sąrašas, Aprašo 5 Priedas.</w:t>
            </w:r>
          </w:p>
        </w:tc>
      </w:tr>
      <w:tr w:rsidR="004B3841" w:rsidRPr="00B31550" w14:paraId="78340762" w14:textId="77777777" w:rsidTr="00134675">
        <w:trPr>
          <w:trHeight w:val="20"/>
        </w:trPr>
        <w:tc>
          <w:tcPr>
            <w:tcW w:w="1010" w:type="pct"/>
            <w:tcBorders>
              <w:top w:val="single" w:sz="4" w:space="0" w:color="auto"/>
              <w:left w:val="single" w:sz="4" w:space="0" w:color="auto"/>
              <w:bottom w:val="single" w:sz="4" w:space="0" w:color="auto"/>
              <w:right w:val="single" w:sz="4" w:space="0" w:color="auto"/>
            </w:tcBorders>
            <w:shd w:val="clear" w:color="auto" w:fill="auto"/>
          </w:tcPr>
          <w:p w14:paraId="5A8B32BF" w14:textId="00E0406F" w:rsidR="004B3841" w:rsidRPr="00B31550" w:rsidRDefault="004B3841" w:rsidP="007528C4">
            <w:pPr>
              <w:numPr>
                <w:ilvl w:val="0"/>
                <w:numId w:val="5"/>
              </w:numPr>
              <w:tabs>
                <w:tab w:val="left" w:pos="22"/>
                <w:tab w:val="left" w:pos="454"/>
              </w:tabs>
              <w:spacing w:after="0" w:line="240" w:lineRule="auto"/>
              <w:ind w:left="23" w:hanging="23"/>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Dokumentų teikimas </w:t>
            </w:r>
            <w:r w:rsidR="00581AC2">
              <w:rPr>
                <w:rFonts w:ascii="Times New Roman" w:eastAsia="Calibri" w:hAnsi="Times New Roman" w:cs="Times New Roman"/>
                <w:bCs/>
                <w:kern w:val="0"/>
                <w:sz w:val="24"/>
                <w:szCs w:val="24"/>
                <w14:ligatures w14:val="none"/>
              </w:rPr>
              <w:t>tary</w:t>
            </w:r>
            <w:r w:rsidRPr="00B31550">
              <w:rPr>
                <w:rFonts w:ascii="Times New Roman" w:eastAsia="Calibri" w:hAnsi="Times New Roman" w:cs="Times New Roman"/>
                <w:bCs/>
                <w:kern w:val="0"/>
                <w:sz w:val="24"/>
                <w:szCs w:val="24"/>
                <w14:ligatures w14:val="none"/>
              </w:rPr>
              <w:t>bai</w:t>
            </w:r>
          </w:p>
        </w:tc>
        <w:tc>
          <w:tcPr>
            <w:tcW w:w="3029" w:type="pct"/>
            <w:tcBorders>
              <w:top w:val="single" w:sz="4" w:space="0" w:color="auto"/>
              <w:left w:val="single" w:sz="4" w:space="0" w:color="auto"/>
              <w:bottom w:val="single" w:sz="4" w:space="0" w:color="auto"/>
              <w:right w:val="single" w:sz="4" w:space="0" w:color="auto"/>
            </w:tcBorders>
            <w:shd w:val="clear" w:color="auto" w:fill="auto"/>
          </w:tcPr>
          <w:p w14:paraId="2926AB78" w14:textId="3767DE7D" w:rsidR="004B3841" w:rsidRPr="00B31550" w:rsidRDefault="004B3841"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 xml:space="preserve">NK PL forma kartu su projektų įgyvendinimo planų naudos ir kokybės vertinimo ataskaita bei siūlomų finansuoti PĮP sąrašu teikiama VVG </w:t>
            </w:r>
            <w:r w:rsidR="00581AC2">
              <w:rPr>
                <w:rFonts w:ascii="Times New Roman" w:eastAsia="Calibri" w:hAnsi="Times New Roman" w:cs="Times New Roman"/>
                <w:kern w:val="0"/>
                <w:sz w:val="24"/>
                <w:szCs w:val="24"/>
                <w14:ligatures w14:val="none"/>
              </w:rPr>
              <w:t>tary</w:t>
            </w:r>
            <w:r w:rsidRPr="00B31550">
              <w:rPr>
                <w:rFonts w:ascii="Times New Roman" w:eastAsia="Calibri" w:hAnsi="Times New Roman" w:cs="Times New Roman"/>
                <w:kern w:val="0"/>
                <w:sz w:val="24"/>
                <w:szCs w:val="24"/>
                <w14:ligatures w14:val="none"/>
              </w:rPr>
              <w:t>bai.</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5F96C62" w14:textId="47D0C413" w:rsidR="004B3841" w:rsidRPr="00B31550" w:rsidRDefault="004B3841" w:rsidP="004B3841">
            <w:pPr>
              <w:tabs>
                <w:tab w:val="left" w:pos="284"/>
                <w:tab w:val="left" w:pos="851"/>
              </w:tabs>
              <w:spacing w:after="20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1. Pavyzdinė naudos ir kokybės vertinimo patikros lapo (toliau – NK PL) forma. Aprašo Priedas Nr. 2</w:t>
            </w:r>
          </w:p>
          <w:p w14:paraId="7657E807" w14:textId="77777777" w:rsidR="004B3841" w:rsidRPr="00B31550" w:rsidRDefault="004B3841" w:rsidP="004B3841">
            <w:pPr>
              <w:tabs>
                <w:tab w:val="left" w:pos="284"/>
                <w:tab w:val="left" w:pos="851"/>
              </w:tabs>
              <w:spacing w:after="20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2. Projektų įgyvendinimo planų naudos ir kokybės vertinimo ataskaitos formą, Aprašo Priedas Nr. 3.</w:t>
            </w:r>
          </w:p>
          <w:p w14:paraId="4B8CEB84" w14:textId="09CA0563" w:rsidR="004B3841" w:rsidRPr="00B31550" w:rsidRDefault="004B3841" w:rsidP="004B3841">
            <w:pPr>
              <w:tabs>
                <w:tab w:val="left" w:pos="284"/>
                <w:tab w:val="left" w:pos="851"/>
              </w:tabs>
              <w:spacing w:after="20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t xml:space="preserve">3. Siūlomų sudaryti PĮP sąrašas, Aprašo </w:t>
            </w:r>
            <w:r w:rsidR="00275EB8" w:rsidRPr="00B31550">
              <w:rPr>
                <w:rFonts w:ascii="Times New Roman" w:eastAsia="Calibri" w:hAnsi="Times New Roman" w:cs="Times New Roman"/>
                <w:bCs/>
                <w:kern w:val="0"/>
                <w:sz w:val="24"/>
                <w:szCs w:val="24"/>
                <w14:ligatures w14:val="none"/>
              </w:rPr>
              <w:t>5 Priedas.</w:t>
            </w:r>
          </w:p>
        </w:tc>
      </w:tr>
      <w:tr w:rsidR="00471481" w:rsidRPr="00B31550" w14:paraId="007C1E0C" w14:textId="77777777" w:rsidTr="00134675">
        <w:trPr>
          <w:trHeight w:val="20"/>
        </w:trPr>
        <w:tc>
          <w:tcPr>
            <w:tcW w:w="1010" w:type="pct"/>
            <w:tcBorders>
              <w:top w:val="single" w:sz="4" w:space="0" w:color="auto"/>
              <w:left w:val="single" w:sz="4" w:space="0" w:color="auto"/>
              <w:bottom w:val="single" w:sz="4" w:space="0" w:color="auto"/>
              <w:right w:val="single" w:sz="4" w:space="0" w:color="auto"/>
            </w:tcBorders>
            <w:shd w:val="clear" w:color="auto" w:fill="auto"/>
          </w:tcPr>
          <w:p w14:paraId="184023DD" w14:textId="4A49C4B3" w:rsidR="00471481" w:rsidRPr="00B31550" w:rsidRDefault="00A62CF1" w:rsidP="007528C4">
            <w:pPr>
              <w:numPr>
                <w:ilvl w:val="0"/>
                <w:numId w:val="5"/>
              </w:numPr>
              <w:tabs>
                <w:tab w:val="left" w:pos="22"/>
                <w:tab w:val="left" w:pos="454"/>
              </w:tabs>
              <w:spacing w:after="0" w:line="240" w:lineRule="auto"/>
              <w:ind w:left="23" w:hanging="23"/>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bCs/>
                <w:kern w:val="0"/>
                <w:sz w:val="24"/>
                <w:szCs w:val="24"/>
                <w14:ligatures w14:val="none"/>
              </w:rPr>
              <w:lastRenderedPageBreak/>
              <w:t>Siūlomų finansuoti PĮP sąrašo tvirtinimas</w:t>
            </w:r>
          </w:p>
        </w:tc>
        <w:tc>
          <w:tcPr>
            <w:tcW w:w="3029" w:type="pct"/>
            <w:tcBorders>
              <w:top w:val="single" w:sz="4" w:space="0" w:color="auto"/>
              <w:left w:val="single" w:sz="4" w:space="0" w:color="auto"/>
              <w:bottom w:val="single" w:sz="4" w:space="0" w:color="auto"/>
              <w:right w:val="single" w:sz="4" w:space="0" w:color="auto"/>
            </w:tcBorders>
            <w:shd w:val="clear" w:color="auto" w:fill="auto"/>
          </w:tcPr>
          <w:p w14:paraId="3E9FD8B1" w14:textId="068894A3" w:rsidR="00580B8A" w:rsidRPr="00B31550" w:rsidRDefault="00A62CF1" w:rsidP="007528C4">
            <w:pPr>
              <w:tabs>
                <w:tab w:val="left" w:pos="360"/>
                <w:tab w:val="left" w:pos="1134"/>
                <w:tab w:val="left" w:pos="1276"/>
                <w:tab w:val="left" w:pos="1418"/>
              </w:tabs>
              <w:spacing w:after="120" w:line="240" w:lineRule="auto"/>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kern w:val="0"/>
                <w:sz w:val="24"/>
                <w:szCs w:val="24"/>
                <w14:ligatures w14:val="none"/>
              </w:rPr>
              <w:t>Vietos plėtros PĮP sąrašą ar jo pakeitimus tvirtina kolegialus valdymo organas</w:t>
            </w:r>
            <w:r w:rsidR="00BD1FF7" w:rsidRPr="00B31550">
              <w:rPr>
                <w:rFonts w:ascii="Times New Roman" w:eastAsia="Calibri" w:hAnsi="Times New Roman" w:cs="Times New Roman"/>
                <w:kern w:val="0"/>
                <w:sz w:val="24"/>
                <w:szCs w:val="24"/>
                <w14:ligatures w14:val="none"/>
              </w:rPr>
              <w:t xml:space="preserve"> (</w:t>
            </w:r>
            <w:r w:rsidR="00581AC2">
              <w:rPr>
                <w:rFonts w:ascii="Times New Roman" w:eastAsia="Calibri" w:hAnsi="Times New Roman" w:cs="Times New Roman"/>
                <w:kern w:val="0"/>
                <w:sz w:val="24"/>
                <w:szCs w:val="24"/>
                <w14:ligatures w14:val="none"/>
              </w:rPr>
              <w:t>tar</w:t>
            </w:r>
            <w:r w:rsidR="004B3841" w:rsidRPr="00B31550">
              <w:rPr>
                <w:rFonts w:ascii="Times New Roman" w:eastAsia="Calibri" w:hAnsi="Times New Roman" w:cs="Times New Roman"/>
                <w:kern w:val="0"/>
                <w:sz w:val="24"/>
                <w:szCs w:val="24"/>
                <w14:ligatures w14:val="none"/>
              </w:rPr>
              <w:t>yba</w:t>
            </w:r>
            <w:r w:rsidR="00BD1FF7" w:rsidRPr="00B31550">
              <w:rPr>
                <w:rFonts w:ascii="Times New Roman" w:eastAsia="Calibri" w:hAnsi="Times New Roman" w:cs="Times New Roman"/>
                <w:kern w:val="0"/>
                <w:sz w:val="24"/>
                <w:szCs w:val="24"/>
                <w14:ligatures w14:val="none"/>
              </w:rPr>
              <w:t>)</w:t>
            </w:r>
            <w:r w:rsidRPr="00B31550">
              <w:rPr>
                <w:rFonts w:ascii="Times New Roman" w:eastAsia="Calibri" w:hAnsi="Times New Roman" w:cs="Times New Roman"/>
                <w:kern w:val="0"/>
                <w:sz w:val="24"/>
                <w:szCs w:val="24"/>
                <w14:ligatures w14:val="none"/>
              </w:rPr>
              <w:t xml:space="preserve">, </w:t>
            </w:r>
            <w:r w:rsidR="00651054" w:rsidRPr="00B31550">
              <w:rPr>
                <w:rFonts w:ascii="Times New Roman" w:eastAsia="Calibri" w:hAnsi="Times New Roman" w:cs="Times New Roman"/>
                <w:kern w:val="0"/>
                <w:sz w:val="24"/>
                <w:szCs w:val="24"/>
                <w14:ligatures w14:val="none"/>
              </w:rPr>
              <w:t>J</w:t>
            </w:r>
            <w:r w:rsidRPr="00B31550">
              <w:rPr>
                <w:rFonts w:ascii="Times New Roman" w:eastAsia="Calibri" w:hAnsi="Times New Roman" w:cs="Times New Roman"/>
                <w:kern w:val="0"/>
                <w:sz w:val="24"/>
                <w:szCs w:val="24"/>
                <w14:ligatures w14:val="none"/>
              </w:rPr>
              <w:t xml:space="preserve">am visuotinis narių susirinkimas </w:t>
            </w:r>
            <w:r w:rsidR="00651054" w:rsidRPr="00B31550">
              <w:rPr>
                <w:rFonts w:ascii="Times New Roman" w:eastAsia="Calibri" w:hAnsi="Times New Roman" w:cs="Times New Roman"/>
                <w:kern w:val="0"/>
                <w:sz w:val="24"/>
                <w:szCs w:val="24"/>
                <w14:ligatures w14:val="none"/>
              </w:rPr>
              <w:t>turi būti</w:t>
            </w:r>
            <w:r w:rsidRPr="00B31550">
              <w:rPr>
                <w:rFonts w:ascii="Times New Roman" w:eastAsia="Calibri" w:hAnsi="Times New Roman" w:cs="Times New Roman"/>
                <w:kern w:val="0"/>
                <w:sz w:val="24"/>
                <w:szCs w:val="24"/>
                <w14:ligatures w14:val="none"/>
              </w:rPr>
              <w:t xml:space="preserve"> suteikęs šią teisę. </w:t>
            </w:r>
            <w:r w:rsidR="00580B8A" w:rsidRPr="00B31550">
              <w:rPr>
                <w:rFonts w:ascii="Times New Roman" w:eastAsia="Calibri" w:hAnsi="Times New Roman" w:cs="Times New Roman"/>
                <w:bCs/>
                <w:kern w:val="0"/>
                <w:sz w:val="24"/>
                <w:szCs w:val="24"/>
                <w14:ligatures w14:val="none"/>
              </w:rPr>
              <w:t>Sprendimų priėmimo laikas įskaičiuojamas į vietos projekto atrankos vertinimo 30 darbo dienų terminą.</w:t>
            </w:r>
          </w:p>
          <w:p w14:paraId="20A17D2C" w14:textId="77777777" w:rsidR="0080750C" w:rsidRPr="00B31550" w:rsidRDefault="00A62CF1"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Miesto VVG, priimdama sprendimus dėl vietos plėtros PĮP sąrašo sudarymo ar keitimo, turi užtikrinti, kad:</w:t>
            </w:r>
          </w:p>
          <w:p w14:paraId="74415FD5" w14:textId="5AFB2443" w:rsidR="00A62CF1" w:rsidRPr="00B31550" w:rsidRDefault="0080750C"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 xml:space="preserve">1. </w:t>
            </w:r>
            <w:r w:rsidR="00BA26A6">
              <w:rPr>
                <w:rFonts w:ascii="Times New Roman" w:eastAsia="Calibri" w:hAnsi="Times New Roman" w:cs="Times New Roman"/>
                <w:kern w:val="0"/>
                <w:sz w:val="24"/>
                <w:szCs w:val="24"/>
                <w14:ligatures w14:val="none"/>
              </w:rPr>
              <w:t>p</w:t>
            </w:r>
            <w:r w:rsidR="00A62CF1" w:rsidRPr="00B31550">
              <w:rPr>
                <w:rFonts w:ascii="Times New Roman" w:eastAsia="Calibri" w:hAnsi="Times New Roman" w:cs="Times New Roman"/>
                <w:kern w:val="0"/>
                <w:sz w:val="24"/>
                <w:szCs w:val="24"/>
                <w14:ligatures w14:val="none"/>
              </w:rPr>
              <w:t>rieš miesto VVG priimant sprendimus, kuriais tvirtinamas ar keičiamas vietos plėtros PĮP sąrašas, kiekvienas miesto VVG sprendimo priėmime dalyvaujantis asmuo (miesto VVG narių susirinkimo narys arba kolegialaus valdymo organo</w:t>
            </w:r>
            <w:r w:rsidR="00BD1FF7" w:rsidRPr="00B31550">
              <w:rPr>
                <w:rFonts w:ascii="Times New Roman" w:eastAsia="Calibri" w:hAnsi="Times New Roman" w:cs="Times New Roman"/>
                <w:kern w:val="0"/>
                <w:sz w:val="24"/>
                <w:szCs w:val="24"/>
                <w14:ligatures w14:val="none"/>
              </w:rPr>
              <w:t xml:space="preserve"> (</w:t>
            </w:r>
            <w:r w:rsidR="00581AC2">
              <w:rPr>
                <w:rFonts w:ascii="Times New Roman" w:eastAsia="Calibri" w:hAnsi="Times New Roman" w:cs="Times New Roman"/>
                <w:kern w:val="0"/>
                <w:sz w:val="24"/>
                <w:szCs w:val="24"/>
                <w14:ligatures w14:val="none"/>
              </w:rPr>
              <w:t>tar</w:t>
            </w:r>
            <w:r w:rsidR="00BD1FF7" w:rsidRPr="00B31550">
              <w:rPr>
                <w:rFonts w:ascii="Times New Roman" w:eastAsia="Calibri" w:hAnsi="Times New Roman" w:cs="Times New Roman"/>
                <w:kern w:val="0"/>
                <w:sz w:val="24"/>
                <w:szCs w:val="24"/>
                <w14:ligatures w14:val="none"/>
              </w:rPr>
              <w:t>ybos)</w:t>
            </w:r>
            <w:r w:rsidR="00A62CF1" w:rsidRPr="00B31550">
              <w:rPr>
                <w:rFonts w:ascii="Times New Roman" w:eastAsia="Calibri" w:hAnsi="Times New Roman" w:cs="Times New Roman"/>
                <w:kern w:val="0"/>
                <w:sz w:val="24"/>
                <w:szCs w:val="24"/>
                <w14:ligatures w14:val="none"/>
              </w:rPr>
              <w:t xml:space="preserve">, kuriam visuotinis narių susirinkimas yra suteikęs teisę priimti miesto VVG sprendimus dėl šio sąrašo sudarymo ar keitimo, narys) turi patvirtinti savo konfidencialumą ir nešališkumą, pasirašydamas pagal </w:t>
            </w:r>
            <w:r w:rsidRPr="00B31550">
              <w:rPr>
                <w:rFonts w:ascii="Times New Roman" w:eastAsia="Calibri" w:hAnsi="Times New Roman" w:cs="Times New Roman"/>
                <w:kern w:val="0"/>
                <w:sz w:val="24"/>
                <w:szCs w:val="24"/>
                <w14:ligatures w14:val="none"/>
              </w:rPr>
              <w:t xml:space="preserve">aprašo </w:t>
            </w:r>
            <w:r w:rsidR="008932DC" w:rsidRPr="00B31550">
              <w:rPr>
                <w:rFonts w:ascii="Times New Roman" w:eastAsia="Calibri" w:hAnsi="Times New Roman" w:cs="Times New Roman"/>
                <w:kern w:val="0"/>
                <w:sz w:val="24"/>
                <w:szCs w:val="24"/>
                <w14:ligatures w14:val="none"/>
              </w:rPr>
              <w:t>4</w:t>
            </w:r>
            <w:r w:rsidR="00A62CF1" w:rsidRPr="002C70DE">
              <w:rPr>
                <w:rFonts w:ascii="Times New Roman" w:eastAsia="Calibri" w:hAnsi="Times New Roman" w:cs="Times New Roman"/>
                <w:kern w:val="0"/>
                <w:sz w:val="24"/>
                <w:szCs w:val="24"/>
                <w14:ligatures w14:val="none"/>
              </w:rPr>
              <w:t> </w:t>
            </w:r>
            <w:r w:rsidR="00A62CF1" w:rsidRPr="00B31550">
              <w:rPr>
                <w:rFonts w:ascii="Times New Roman" w:eastAsia="Calibri" w:hAnsi="Times New Roman" w:cs="Times New Roman"/>
                <w:kern w:val="0"/>
                <w:sz w:val="24"/>
                <w:szCs w:val="24"/>
                <w14:ligatures w14:val="none"/>
              </w:rPr>
              <w:t>priedą parengtą konfidencialumo ir nešališkumo deklaraciją, kuria įsipareigoja būti nešališkas, laikytis konfidencialumo ir esant interesų konfliktui nusišalinti nuo dalyvavimo priimant miesto VVG sprendimą dėl vietos plėtros PĮP sąrašo sudarymo arba jo pakeitimo patvirtinimo. Miesto VVG sprendimo priėmime dalyvaujantis asmuo neprivalo patvirtinti savo nešališkumo ir konfidencialumo, jeigu keičiamas vietos plėtros PĮP sąrašas ir asmuo jau yra šiame papunktyje nustatyta tvarka patvirtinęs savo nešališkumą ir konfidencialumą prieš miesto VVG priimant sprendimą dėl to paties Kvietimo vietos plėtros PĮP sąrašo tvirtinimo;</w:t>
            </w:r>
          </w:p>
          <w:p w14:paraId="628F40D4" w14:textId="1FC6246E" w:rsidR="00471481" w:rsidRPr="00B31550" w:rsidRDefault="00CF2CD3"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 xml:space="preserve">2. </w:t>
            </w:r>
            <w:r w:rsidR="00A62CF1" w:rsidRPr="00B31550">
              <w:rPr>
                <w:rFonts w:ascii="Times New Roman" w:eastAsia="Calibri" w:hAnsi="Times New Roman" w:cs="Times New Roman"/>
                <w:kern w:val="0"/>
                <w:sz w:val="24"/>
                <w:szCs w:val="24"/>
                <w14:ligatures w14:val="none"/>
              </w:rPr>
              <w:t>ne mažiau kaip 50 proc. balsų tektų miesto VVG kolegialaus valdymo organo</w:t>
            </w:r>
            <w:r w:rsidR="00BD1FF7" w:rsidRPr="00B31550">
              <w:rPr>
                <w:rFonts w:ascii="Times New Roman" w:eastAsia="Calibri" w:hAnsi="Times New Roman" w:cs="Times New Roman"/>
                <w:kern w:val="0"/>
                <w:sz w:val="24"/>
                <w:szCs w:val="24"/>
                <w14:ligatures w14:val="none"/>
              </w:rPr>
              <w:t xml:space="preserve"> (</w:t>
            </w:r>
            <w:r w:rsidR="00581AC2">
              <w:rPr>
                <w:rFonts w:ascii="Times New Roman" w:eastAsia="Calibri" w:hAnsi="Times New Roman" w:cs="Times New Roman"/>
                <w:kern w:val="0"/>
                <w:sz w:val="24"/>
                <w:szCs w:val="24"/>
                <w14:ligatures w14:val="none"/>
              </w:rPr>
              <w:t>tar</w:t>
            </w:r>
            <w:r w:rsidR="00BD1FF7" w:rsidRPr="00B31550">
              <w:rPr>
                <w:rFonts w:ascii="Times New Roman" w:eastAsia="Calibri" w:hAnsi="Times New Roman" w:cs="Times New Roman"/>
                <w:kern w:val="0"/>
                <w:sz w:val="24"/>
                <w:szCs w:val="24"/>
                <w14:ligatures w14:val="none"/>
              </w:rPr>
              <w:t>ybos)</w:t>
            </w:r>
            <w:r w:rsidR="00A62CF1" w:rsidRPr="00B31550">
              <w:rPr>
                <w:rFonts w:ascii="Times New Roman" w:eastAsia="Calibri" w:hAnsi="Times New Roman" w:cs="Times New Roman"/>
                <w:kern w:val="0"/>
                <w:sz w:val="24"/>
                <w:szCs w:val="24"/>
                <w14:ligatures w14:val="none"/>
              </w:rPr>
              <w:t xml:space="preserve"> nariams, atstovaujantiems partneriams, kurie nėra viešosios valdžios institucijos.</w:t>
            </w:r>
          </w:p>
          <w:p w14:paraId="43536826" w14:textId="7AC894CA" w:rsidR="00546578" w:rsidRPr="00B31550" w:rsidRDefault="00546578"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 xml:space="preserve">Patvirtinusi vietos plėtros PĮP sąrašą ar jo pakeitimą, miesto VVG vietos plėtros PĮP sąrašą ir dokumentus, vadovaujantis darbo su miesto VVG tvarka, pateikia CPVA atlikti jame nurodytų vietos plėtros projektų tinkamumo finansuoti vertinimą. Miesto VVG turi užtikrinti, kad vietos plėtros projektų naudos ir kokybės vertinimas kartu su parengto vietos plėtros PĮP sąrašo pateikimu CPVA truktų ne ilgiau kaip </w:t>
            </w:r>
            <w:r w:rsidR="007B67F1" w:rsidRPr="00B31550">
              <w:rPr>
                <w:rFonts w:ascii="Times New Roman" w:eastAsia="Calibri" w:hAnsi="Times New Roman" w:cs="Times New Roman"/>
                <w:kern w:val="0"/>
                <w:sz w:val="24"/>
                <w:szCs w:val="24"/>
                <w14:ligatures w14:val="none"/>
              </w:rPr>
              <w:t xml:space="preserve">nurodyta darbo su </w:t>
            </w:r>
            <w:r w:rsidR="006C5B20" w:rsidRPr="00B31550">
              <w:rPr>
                <w:rFonts w:ascii="Times New Roman" w:eastAsia="Calibri" w:hAnsi="Times New Roman" w:cs="Times New Roman"/>
                <w:kern w:val="0"/>
                <w:sz w:val="24"/>
                <w:szCs w:val="24"/>
                <w14:ligatures w14:val="none"/>
              </w:rPr>
              <w:t>miestų VVG tvarkos apraše.</w:t>
            </w:r>
            <w:r w:rsidRPr="00B31550">
              <w:rPr>
                <w:rFonts w:ascii="Times New Roman" w:eastAsia="Calibri" w:hAnsi="Times New Roman" w:cs="Times New Roman"/>
                <w:kern w:val="0"/>
                <w:sz w:val="24"/>
                <w:szCs w:val="24"/>
                <w14:ligatures w14:val="none"/>
              </w:rPr>
              <w:t xml:space="preserve"> </w:t>
            </w:r>
          </w:p>
          <w:p w14:paraId="71CF50A5" w14:textId="6C25F10D" w:rsidR="00546578" w:rsidRPr="00B31550" w:rsidRDefault="00546578"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 xml:space="preserve">Tuo atveju, kai miesto VVG į vietos plėtros PĮP sąrašą įtraukia vietos plėtros PĮP ne už visą Kvietimo lėšų sumą, miesto VVG, atsižvelgdama į </w:t>
            </w:r>
            <w:r w:rsidR="0036225D" w:rsidRPr="00B31550">
              <w:rPr>
                <w:rFonts w:ascii="Times New Roman" w:eastAsia="Calibri" w:hAnsi="Times New Roman" w:cs="Times New Roman"/>
                <w:kern w:val="0"/>
                <w:sz w:val="24"/>
                <w:szCs w:val="24"/>
                <w14:ligatures w14:val="none"/>
              </w:rPr>
              <w:t>strategijos įgyvendinimo t</w:t>
            </w:r>
            <w:r w:rsidRPr="00B31550">
              <w:rPr>
                <w:rFonts w:ascii="Times New Roman" w:eastAsia="Calibri" w:hAnsi="Times New Roman" w:cs="Times New Roman"/>
                <w:kern w:val="0"/>
                <w:sz w:val="24"/>
                <w:szCs w:val="24"/>
                <w14:ligatures w14:val="none"/>
              </w:rPr>
              <w:t xml:space="preserve">aisyklių 10 punkto reikalavimus, patikslina Miesto VVG kvietimų planą ir atlieka </w:t>
            </w:r>
            <w:r w:rsidR="0036225D" w:rsidRPr="00B31550">
              <w:rPr>
                <w:rFonts w:ascii="Times New Roman" w:eastAsia="Calibri" w:hAnsi="Times New Roman" w:cs="Times New Roman"/>
                <w:kern w:val="0"/>
                <w:sz w:val="24"/>
                <w:szCs w:val="24"/>
                <w14:ligatures w14:val="none"/>
              </w:rPr>
              <w:t>strategijų įgyvendinimo taisyklių</w:t>
            </w:r>
            <w:r w:rsidRPr="00B31550">
              <w:rPr>
                <w:rFonts w:ascii="Times New Roman" w:eastAsia="Calibri" w:hAnsi="Times New Roman" w:cs="Times New Roman"/>
                <w:kern w:val="0"/>
                <w:sz w:val="24"/>
                <w:szCs w:val="24"/>
                <w14:ligatures w14:val="none"/>
              </w:rPr>
              <w:t xml:space="preserve"> 12 punkte numatytus veiksmus.</w:t>
            </w:r>
          </w:p>
          <w:p w14:paraId="3955B7C9" w14:textId="53D5F283" w:rsidR="00546578" w:rsidRPr="00B31550" w:rsidRDefault="00546578"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 xml:space="preserve">Miesto VVG turi patikslinti vietos plėtros PĮP sąrašą, jei miesto VVG, atlieka pakartotinį vietos plėtros PĮP vertinimą ir vertinimo rezultatai turi įtakos vietos plėtros PĮP sąraše esantiems duomenims. Vietos plėtros PĮP sąrašo keitimai atliekami laikantis miesto VVG patvirtintoje vietos plėtros PĮP vertinimo ir atrankos vidaus tvarkoje </w:t>
            </w:r>
            <w:r w:rsidRPr="00B31550">
              <w:rPr>
                <w:rFonts w:ascii="Times New Roman" w:eastAsia="Calibri" w:hAnsi="Times New Roman" w:cs="Times New Roman"/>
                <w:kern w:val="0"/>
                <w:sz w:val="24"/>
                <w:szCs w:val="24"/>
                <w14:ligatures w14:val="none"/>
              </w:rPr>
              <w:lastRenderedPageBreak/>
              <w:t>nustatytų procedūrų ir atsižvelgiant į vietos plėtros PĮP sąrašui sudaryti taikytus miesto VVG patvirtintus vietos plėtros projektų vertinimo ir atrankos kriterijus.</w:t>
            </w:r>
          </w:p>
          <w:p w14:paraId="6FAC91AD" w14:textId="305059DF" w:rsidR="00546578" w:rsidRPr="00B31550" w:rsidRDefault="00546578" w:rsidP="007528C4">
            <w:pPr>
              <w:tabs>
                <w:tab w:val="left" w:pos="284"/>
                <w:tab w:val="left" w:pos="851"/>
              </w:tabs>
              <w:spacing w:after="200" w:line="240" w:lineRule="auto"/>
              <w:jc w:val="both"/>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Miesto VVG patvirtintas vietos plėtros PĮP sąrašas nelaikomas galutiniu sprendimu skirti finansavimą vietos plėtros projektui. Galutinį sprendimą dėl kiekvieno vietos plėtros projekto finansavimo priima Ministerija Projektų administravimo ir finansavimo taisyklių III skyriaus 6 skirsnyje nustatyta tvarka, kai CPVA, atlikusi vietos plėtros PĮP sąraše nurodytų vietos plėtros projektų tinkamumo finansuoti vertinimą, Ministerijai pateikia vietos plėtros PĮP vertinimo ataskaitą.</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4A5D831F" w14:textId="4A8639FF" w:rsidR="00471481" w:rsidRPr="00B31550" w:rsidRDefault="008932DC" w:rsidP="007528C4">
            <w:pPr>
              <w:tabs>
                <w:tab w:val="left" w:pos="284"/>
                <w:tab w:val="left" w:pos="851"/>
              </w:tabs>
              <w:spacing w:after="200" w:line="240" w:lineRule="auto"/>
              <w:ind w:left="-45"/>
              <w:contextualSpacing/>
              <w:jc w:val="both"/>
              <w:rPr>
                <w:rFonts w:ascii="Times New Roman" w:eastAsia="Calibri" w:hAnsi="Times New Roman" w:cs="Times New Roman"/>
                <w:bCs/>
                <w:kern w:val="0"/>
                <w:sz w:val="24"/>
                <w:szCs w:val="24"/>
                <w14:ligatures w14:val="none"/>
              </w:rPr>
            </w:pPr>
            <w:r w:rsidRPr="00B31550">
              <w:rPr>
                <w:rFonts w:ascii="Times New Roman" w:eastAsia="Calibri" w:hAnsi="Times New Roman" w:cs="Times New Roman"/>
                <w:kern w:val="0"/>
                <w:sz w:val="24"/>
                <w:szCs w:val="24"/>
                <w14:ligatures w14:val="none"/>
              </w:rPr>
              <w:lastRenderedPageBreak/>
              <w:t>Konfidencialumo ir nešališkumo deklaracija, aprašo 4 Priedas</w:t>
            </w:r>
          </w:p>
        </w:tc>
      </w:tr>
    </w:tbl>
    <w:p w14:paraId="1DC31697" w14:textId="77777777" w:rsidR="00550722" w:rsidRPr="00B31550" w:rsidRDefault="00550722" w:rsidP="007528C4">
      <w:pPr>
        <w:spacing w:after="0" w:line="240" w:lineRule="auto"/>
        <w:jc w:val="both"/>
        <w:rPr>
          <w:rFonts w:ascii="Times New Roman" w:eastAsia="Calibri" w:hAnsi="Times New Roman" w:cs="Times New Roman"/>
          <w:kern w:val="0"/>
          <w:sz w:val="24"/>
          <w:szCs w:val="24"/>
          <w:shd w:val="clear" w:color="auto" w:fill="FFFFFF"/>
          <w:lang w:eastAsia="lt-LT"/>
          <w14:ligatures w14:val="none"/>
        </w:rPr>
      </w:pPr>
    </w:p>
    <w:p w14:paraId="308ECF17" w14:textId="270738E7" w:rsidR="001918E1" w:rsidRPr="001E4A44" w:rsidRDefault="001918E1" w:rsidP="001E4A44">
      <w:pPr>
        <w:pStyle w:val="Sraopastraipa"/>
        <w:numPr>
          <w:ilvl w:val="0"/>
          <w:numId w:val="4"/>
        </w:numPr>
        <w:spacing w:after="0" w:line="240" w:lineRule="auto"/>
        <w:ind w:left="567" w:hanging="567"/>
        <w:jc w:val="both"/>
        <w:rPr>
          <w:rFonts w:ascii="Times New Roman" w:eastAsia="Calibri" w:hAnsi="Times New Roman" w:cs="Times New Roman"/>
          <w:kern w:val="0"/>
          <w:sz w:val="24"/>
          <w:szCs w:val="24"/>
          <w:shd w:val="clear" w:color="auto" w:fill="FFFFFF"/>
          <w:lang w:eastAsia="lt-LT"/>
          <w14:ligatures w14:val="none"/>
        </w:rPr>
      </w:pPr>
      <w:r w:rsidRPr="00B31550">
        <w:rPr>
          <w:rFonts w:ascii="Times New Roman" w:eastAsia="Calibri" w:hAnsi="Times New Roman" w:cs="Times New Roman"/>
          <w:kern w:val="0"/>
          <w:sz w:val="24"/>
          <w:szCs w:val="24"/>
          <w:shd w:val="clear" w:color="auto" w:fill="FFFFFF"/>
          <w:lang w:eastAsia="lt-LT"/>
          <w14:ligatures w14:val="none"/>
        </w:rPr>
        <w:t>VVG, užbaigusi naudos ir kokybės vertinimo etapą, visus pareiškėjui siųstus</w:t>
      </w:r>
      <w:r w:rsidR="004F54EB" w:rsidRPr="00B31550">
        <w:rPr>
          <w:rFonts w:ascii="Times New Roman" w:eastAsia="Calibri" w:hAnsi="Times New Roman" w:cs="Times New Roman"/>
          <w:kern w:val="0"/>
          <w:sz w:val="24"/>
          <w:szCs w:val="24"/>
          <w:shd w:val="clear" w:color="auto" w:fill="FFFFFF"/>
          <w:lang w:eastAsia="lt-LT"/>
          <w14:ligatures w14:val="none"/>
        </w:rPr>
        <w:t xml:space="preserve"> </w:t>
      </w:r>
      <w:r w:rsidRPr="00B31550">
        <w:rPr>
          <w:rFonts w:ascii="Times New Roman" w:eastAsia="Calibri" w:hAnsi="Times New Roman" w:cs="Times New Roman"/>
          <w:kern w:val="0"/>
          <w:sz w:val="24"/>
          <w:szCs w:val="24"/>
          <w:shd w:val="clear" w:color="auto" w:fill="FFFFFF"/>
          <w:lang w:eastAsia="lt-LT"/>
          <w14:ligatures w14:val="none"/>
        </w:rPr>
        <w:t>pranešimus ir</w:t>
      </w:r>
      <w:r w:rsidR="001E4A44">
        <w:rPr>
          <w:rFonts w:ascii="Times New Roman" w:eastAsia="Calibri" w:hAnsi="Times New Roman" w:cs="Times New Roman"/>
          <w:kern w:val="0"/>
          <w:sz w:val="24"/>
          <w:szCs w:val="24"/>
          <w:shd w:val="clear" w:color="auto" w:fill="FFFFFF"/>
          <w:lang w:eastAsia="lt-LT"/>
          <w14:ligatures w14:val="none"/>
        </w:rPr>
        <w:t xml:space="preserve"> </w:t>
      </w:r>
      <w:r w:rsidRPr="001E4A44">
        <w:rPr>
          <w:rFonts w:ascii="Times New Roman" w:eastAsia="Calibri" w:hAnsi="Times New Roman" w:cs="Times New Roman"/>
          <w:kern w:val="0"/>
          <w:sz w:val="24"/>
          <w:szCs w:val="24"/>
          <w:shd w:val="clear" w:color="auto" w:fill="FFFFFF"/>
          <w:lang w:eastAsia="lt-LT"/>
          <w14:ligatures w14:val="none"/>
        </w:rPr>
        <w:t xml:space="preserve">iš pareiškėjo gautus patikslinimus ir / ar papildymus įkelia į MS </w:t>
      </w:r>
      <w:proofErr w:type="spellStart"/>
      <w:r w:rsidRPr="001E4A44">
        <w:rPr>
          <w:rFonts w:ascii="Times New Roman" w:eastAsia="Calibri" w:hAnsi="Times New Roman" w:cs="Times New Roman"/>
          <w:kern w:val="0"/>
          <w:sz w:val="24"/>
          <w:szCs w:val="24"/>
          <w:shd w:val="clear" w:color="auto" w:fill="FFFFFF"/>
          <w:lang w:eastAsia="lt-LT"/>
          <w14:ligatures w14:val="none"/>
        </w:rPr>
        <w:t>Teams</w:t>
      </w:r>
      <w:proofErr w:type="spellEnd"/>
      <w:r w:rsidRPr="001E4A44">
        <w:rPr>
          <w:rFonts w:ascii="Times New Roman" w:eastAsia="Calibri" w:hAnsi="Times New Roman" w:cs="Times New Roman"/>
          <w:kern w:val="0"/>
          <w:sz w:val="24"/>
          <w:szCs w:val="24"/>
          <w:shd w:val="clear" w:color="auto" w:fill="FFFFFF"/>
          <w:lang w:eastAsia="lt-LT"/>
          <w14:ligatures w14:val="none"/>
        </w:rPr>
        <w:t xml:space="preserve"> strateginės</w:t>
      </w:r>
      <w:r w:rsidR="004F54EB" w:rsidRPr="001E4A44">
        <w:rPr>
          <w:rFonts w:ascii="Times New Roman" w:eastAsia="Calibri" w:hAnsi="Times New Roman" w:cs="Times New Roman"/>
          <w:kern w:val="0"/>
          <w:sz w:val="24"/>
          <w:szCs w:val="24"/>
          <w:shd w:val="clear" w:color="auto" w:fill="FFFFFF"/>
          <w:lang w:eastAsia="lt-LT"/>
          <w14:ligatures w14:val="none"/>
        </w:rPr>
        <w:t xml:space="preserve"> </w:t>
      </w:r>
      <w:r w:rsidRPr="001E4A44">
        <w:rPr>
          <w:rFonts w:ascii="Times New Roman" w:eastAsia="Calibri" w:hAnsi="Times New Roman" w:cs="Times New Roman"/>
          <w:kern w:val="0"/>
          <w:sz w:val="24"/>
          <w:szCs w:val="24"/>
          <w:shd w:val="clear" w:color="auto" w:fill="FFFFFF"/>
          <w:lang w:eastAsia="lt-LT"/>
          <w14:ligatures w14:val="none"/>
        </w:rPr>
        <w:t>grupės aplanką „2. Patikslintas PĮP“.</w:t>
      </w:r>
    </w:p>
    <w:p w14:paraId="10109939" w14:textId="22CCF414" w:rsidR="009475A1" w:rsidRPr="001E4A44" w:rsidRDefault="001918E1" w:rsidP="001E4A44">
      <w:pPr>
        <w:pStyle w:val="Sraopastraipa"/>
        <w:numPr>
          <w:ilvl w:val="0"/>
          <w:numId w:val="4"/>
        </w:numPr>
        <w:spacing w:after="0" w:line="240" w:lineRule="auto"/>
        <w:ind w:left="567" w:hanging="567"/>
        <w:jc w:val="both"/>
        <w:rPr>
          <w:rFonts w:ascii="Times New Roman" w:eastAsia="Calibri" w:hAnsi="Times New Roman" w:cs="Times New Roman"/>
          <w:kern w:val="0"/>
          <w:sz w:val="24"/>
          <w:szCs w:val="24"/>
          <w:shd w:val="clear" w:color="auto" w:fill="FFFFFF"/>
          <w:lang w:eastAsia="lt-LT"/>
          <w14:ligatures w14:val="none"/>
        </w:rPr>
      </w:pPr>
      <w:r w:rsidRPr="00B31550">
        <w:rPr>
          <w:rFonts w:ascii="Times New Roman" w:eastAsia="Calibri" w:hAnsi="Times New Roman" w:cs="Times New Roman"/>
          <w:kern w:val="0"/>
          <w:sz w:val="24"/>
          <w:szCs w:val="24"/>
          <w:shd w:val="clear" w:color="auto" w:fill="FFFFFF"/>
          <w:lang w:eastAsia="lt-LT"/>
          <w14:ligatures w14:val="none"/>
        </w:rPr>
        <w:t>VVG, vadovaudamasi PAFT 61 punkte nustatyta tvarka, turi teisę pratęsti naudos ir</w:t>
      </w:r>
      <w:r w:rsidR="004F54EB" w:rsidRPr="00B31550">
        <w:rPr>
          <w:rFonts w:ascii="Times New Roman" w:eastAsia="Calibri" w:hAnsi="Times New Roman" w:cs="Times New Roman"/>
          <w:kern w:val="0"/>
          <w:sz w:val="24"/>
          <w:szCs w:val="24"/>
          <w:shd w:val="clear" w:color="auto" w:fill="FFFFFF"/>
          <w:lang w:eastAsia="lt-LT"/>
          <w14:ligatures w14:val="none"/>
        </w:rPr>
        <w:t xml:space="preserve"> </w:t>
      </w:r>
      <w:r w:rsidRPr="00B31550">
        <w:rPr>
          <w:rFonts w:ascii="Times New Roman" w:eastAsia="Calibri" w:hAnsi="Times New Roman" w:cs="Times New Roman"/>
          <w:kern w:val="0"/>
          <w:sz w:val="24"/>
          <w:szCs w:val="24"/>
          <w:shd w:val="clear" w:color="auto" w:fill="FFFFFF"/>
          <w:lang w:eastAsia="lt-LT"/>
          <w14:ligatures w14:val="none"/>
        </w:rPr>
        <w:t>kokybės</w:t>
      </w:r>
      <w:r w:rsidR="001E4A44">
        <w:rPr>
          <w:rFonts w:ascii="Times New Roman" w:eastAsia="Calibri" w:hAnsi="Times New Roman" w:cs="Times New Roman"/>
          <w:kern w:val="0"/>
          <w:sz w:val="24"/>
          <w:szCs w:val="24"/>
          <w:shd w:val="clear" w:color="auto" w:fill="FFFFFF"/>
          <w:lang w:eastAsia="lt-LT"/>
          <w14:ligatures w14:val="none"/>
        </w:rPr>
        <w:t xml:space="preserve"> </w:t>
      </w:r>
      <w:r w:rsidRPr="001E4A44">
        <w:rPr>
          <w:rFonts w:ascii="Times New Roman" w:eastAsia="Calibri" w:hAnsi="Times New Roman" w:cs="Times New Roman"/>
          <w:kern w:val="0"/>
          <w:sz w:val="24"/>
          <w:szCs w:val="24"/>
          <w:shd w:val="clear" w:color="auto" w:fill="FFFFFF"/>
          <w:lang w:eastAsia="lt-LT"/>
          <w14:ligatures w14:val="none"/>
        </w:rPr>
        <w:t>vertinimo terminą. Apie priimtą sprendimą pratęsti naudos ir kokybės vertinimo terminą</w:t>
      </w:r>
      <w:r w:rsidR="004F54EB" w:rsidRPr="001E4A44">
        <w:rPr>
          <w:rFonts w:ascii="Times New Roman" w:eastAsia="Calibri" w:hAnsi="Times New Roman" w:cs="Times New Roman"/>
          <w:kern w:val="0"/>
          <w:sz w:val="24"/>
          <w:szCs w:val="24"/>
          <w:shd w:val="clear" w:color="auto" w:fill="FFFFFF"/>
          <w:lang w:eastAsia="lt-LT"/>
          <w14:ligatures w14:val="none"/>
        </w:rPr>
        <w:t xml:space="preserve"> </w:t>
      </w:r>
      <w:r w:rsidRPr="001E4A44">
        <w:rPr>
          <w:rFonts w:ascii="Times New Roman" w:eastAsia="Calibri" w:hAnsi="Times New Roman" w:cs="Times New Roman"/>
          <w:kern w:val="0"/>
          <w:sz w:val="24"/>
          <w:szCs w:val="24"/>
          <w:shd w:val="clear" w:color="auto" w:fill="FFFFFF"/>
          <w:lang w:eastAsia="lt-LT"/>
          <w14:ligatures w14:val="none"/>
        </w:rPr>
        <w:t>VVG turi informuoti pareiškėjus, VRM ir CPVA.</w:t>
      </w:r>
    </w:p>
    <w:p w14:paraId="6214DC69" w14:textId="0A3E1BD0" w:rsidR="007B4163" w:rsidRPr="001E4A44" w:rsidRDefault="001918E1" w:rsidP="00275EB8">
      <w:pPr>
        <w:pStyle w:val="Sraopastraipa"/>
        <w:numPr>
          <w:ilvl w:val="0"/>
          <w:numId w:val="4"/>
        </w:numPr>
        <w:spacing w:after="0" w:line="240" w:lineRule="auto"/>
        <w:ind w:left="567" w:hanging="567"/>
        <w:jc w:val="both"/>
        <w:rPr>
          <w:rFonts w:ascii="Times New Roman" w:eastAsia="Calibri" w:hAnsi="Times New Roman" w:cs="Times New Roman"/>
          <w:kern w:val="0"/>
          <w:sz w:val="24"/>
          <w:szCs w:val="24"/>
          <w:shd w:val="clear" w:color="auto" w:fill="FFFFFF"/>
          <w:lang w:eastAsia="lt-LT"/>
          <w14:ligatures w14:val="none"/>
        </w:rPr>
      </w:pPr>
      <w:r w:rsidRPr="00B31550">
        <w:rPr>
          <w:rFonts w:ascii="Times New Roman" w:eastAsia="Calibri" w:hAnsi="Times New Roman" w:cs="Times New Roman"/>
          <w:kern w:val="0"/>
          <w:sz w:val="24"/>
          <w:szCs w:val="24"/>
          <w:shd w:val="clear" w:color="auto" w:fill="FFFFFF"/>
          <w:lang w:eastAsia="lt-LT"/>
          <w14:ligatures w14:val="none"/>
        </w:rPr>
        <w:t>VVG, vadovaudamasi PAFT 63 punkte nustatyta tvarka, turi teisę atmesti gautą PĮP. Apie</w:t>
      </w:r>
      <w:r w:rsidR="001E4A44">
        <w:rPr>
          <w:rFonts w:ascii="Times New Roman" w:eastAsia="Calibri" w:hAnsi="Times New Roman" w:cs="Times New Roman"/>
          <w:kern w:val="0"/>
          <w:sz w:val="24"/>
          <w:szCs w:val="24"/>
          <w:shd w:val="clear" w:color="auto" w:fill="FFFFFF"/>
          <w:lang w:eastAsia="lt-LT"/>
          <w14:ligatures w14:val="none"/>
        </w:rPr>
        <w:t xml:space="preserve"> </w:t>
      </w:r>
      <w:r w:rsidRPr="001E4A44">
        <w:rPr>
          <w:rFonts w:ascii="Times New Roman" w:eastAsia="Calibri" w:hAnsi="Times New Roman" w:cs="Times New Roman"/>
          <w:kern w:val="0"/>
          <w:sz w:val="24"/>
          <w:szCs w:val="24"/>
          <w:shd w:val="clear" w:color="auto" w:fill="FFFFFF"/>
          <w:lang w:eastAsia="lt-LT"/>
          <w14:ligatures w14:val="none"/>
        </w:rPr>
        <w:t>priimtą sprendimą atmesti PĮP ne vėliau kaip per 3 darbo dienas nuo sprendimo priėmimo dienos</w:t>
      </w:r>
      <w:r w:rsidR="001E4A44">
        <w:rPr>
          <w:rFonts w:ascii="Times New Roman" w:eastAsia="Calibri" w:hAnsi="Times New Roman" w:cs="Times New Roman"/>
          <w:kern w:val="0"/>
          <w:sz w:val="24"/>
          <w:szCs w:val="24"/>
          <w:shd w:val="clear" w:color="auto" w:fill="FFFFFF"/>
          <w:lang w:eastAsia="lt-LT"/>
          <w14:ligatures w14:val="none"/>
        </w:rPr>
        <w:t xml:space="preserve"> </w:t>
      </w:r>
      <w:r w:rsidRPr="001E4A44">
        <w:rPr>
          <w:rFonts w:ascii="Times New Roman" w:eastAsia="Calibri" w:hAnsi="Times New Roman" w:cs="Times New Roman"/>
          <w:kern w:val="0"/>
          <w:sz w:val="24"/>
          <w:szCs w:val="24"/>
          <w:shd w:val="clear" w:color="auto" w:fill="FFFFFF"/>
          <w:lang w:eastAsia="lt-LT"/>
          <w14:ligatures w14:val="none"/>
        </w:rPr>
        <w:t>VVG raštu informuoja pareiškėją ir CPVA, pateikdama sprendimą, kuriame nurodo PĮP atmetimo</w:t>
      </w:r>
      <w:r w:rsidR="001E4A44" w:rsidRPr="001E4A44">
        <w:rPr>
          <w:rFonts w:ascii="Times New Roman" w:eastAsia="Calibri" w:hAnsi="Times New Roman" w:cs="Times New Roman"/>
          <w:kern w:val="0"/>
          <w:sz w:val="24"/>
          <w:szCs w:val="24"/>
          <w:shd w:val="clear" w:color="auto" w:fill="FFFFFF"/>
          <w:lang w:eastAsia="lt-LT"/>
          <w14:ligatures w14:val="none"/>
        </w:rPr>
        <w:t xml:space="preserve"> </w:t>
      </w:r>
      <w:r w:rsidRPr="001E4A44">
        <w:rPr>
          <w:rFonts w:ascii="Times New Roman" w:eastAsia="Calibri" w:hAnsi="Times New Roman" w:cs="Times New Roman"/>
          <w:kern w:val="0"/>
          <w:sz w:val="24"/>
          <w:szCs w:val="24"/>
          <w:shd w:val="clear" w:color="auto" w:fill="FFFFFF"/>
          <w:lang w:eastAsia="lt-LT"/>
          <w14:ligatures w14:val="none"/>
        </w:rPr>
        <w:t>priežastis, PĮP atmetimo teisinį pagrindą ir sprendimo apskundimo tvarką.</w:t>
      </w:r>
    </w:p>
    <w:p w14:paraId="48948527" w14:textId="77777777" w:rsidR="00C01161" w:rsidRDefault="00C01161">
      <w:pPr>
        <w:rPr>
          <w:rFonts w:ascii="Times New Roman" w:eastAsia="Calibri" w:hAnsi="Times New Roman" w:cs="Times New Roman"/>
          <w:kern w:val="0"/>
          <w:sz w:val="24"/>
          <w:szCs w:val="24"/>
          <w:shd w:val="clear" w:color="auto" w:fill="FFFFFF"/>
          <w:lang w:eastAsia="lt-LT"/>
          <w14:ligatures w14:val="none"/>
        </w:rPr>
      </w:pPr>
      <w:r>
        <w:rPr>
          <w:rFonts w:ascii="Times New Roman" w:eastAsia="Calibri" w:hAnsi="Times New Roman" w:cs="Times New Roman"/>
          <w:kern w:val="0"/>
          <w:sz w:val="24"/>
          <w:szCs w:val="24"/>
          <w:shd w:val="clear" w:color="auto" w:fill="FFFFFF"/>
          <w:lang w:eastAsia="lt-LT"/>
          <w14:ligatures w14:val="none"/>
        </w:rPr>
        <w:br w:type="page"/>
      </w:r>
    </w:p>
    <w:p w14:paraId="0AF18925" w14:textId="2E32AE3F" w:rsidR="00550722" w:rsidRPr="00B31550" w:rsidRDefault="00581AC2" w:rsidP="00550722">
      <w:pPr>
        <w:spacing w:after="0" w:line="240" w:lineRule="auto"/>
        <w:ind w:left="6663"/>
        <w:rPr>
          <w:rFonts w:ascii="Times New Roman" w:eastAsia="Calibri" w:hAnsi="Times New Roman" w:cs="Times New Roman"/>
          <w:kern w:val="0"/>
          <w:sz w:val="24"/>
          <w:szCs w:val="24"/>
          <w:shd w:val="clear" w:color="auto" w:fill="FFFFFF"/>
          <w:lang w:eastAsia="lt-LT"/>
          <w14:ligatures w14:val="none"/>
        </w:rPr>
      </w:pPr>
      <w:r>
        <w:rPr>
          <w:rFonts w:ascii="Times New Roman" w:eastAsia="Calibri" w:hAnsi="Times New Roman" w:cs="Times New Roman"/>
          <w:kern w:val="0"/>
          <w:sz w:val="24"/>
          <w:szCs w:val="24"/>
          <w:shd w:val="clear" w:color="auto" w:fill="FFFFFF"/>
          <w:lang w:eastAsia="lt-LT"/>
          <w14:ligatures w14:val="none"/>
        </w:rPr>
        <w:lastRenderedPageBreak/>
        <w:t>Skuodo</w:t>
      </w:r>
      <w:r w:rsidR="00550722" w:rsidRPr="00B31550">
        <w:rPr>
          <w:rFonts w:ascii="Times New Roman" w:eastAsia="Calibri" w:hAnsi="Times New Roman" w:cs="Times New Roman"/>
          <w:kern w:val="0"/>
          <w:sz w:val="24"/>
          <w:szCs w:val="24"/>
          <w:shd w:val="clear" w:color="auto" w:fill="FFFFFF"/>
          <w:lang w:eastAsia="lt-LT"/>
          <w14:ligatures w14:val="none"/>
        </w:rPr>
        <w:t xml:space="preserve"> miesto vietos veiklos grupės vietos plėtros strategijos </w:t>
      </w:r>
      <w:r w:rsidR="009475A1" w:rsidRPr="00B31550">
        <w:rPr>
          <w:rFonts w:ascii="Times New Roman" w:eastAsia="Calibri" w:hAnsi="Times New Roman" w:cs="Times New Roman"/>
          <w:kern w:val="0"/>
          <w:sz w:val="24"/>
          <w:szCs w:val="24"/>
          <w:shd w:val="clear" w:color="auto" w:fill="FFFFFF"/>
          <w:lang w:eastAsia="lt-LT"/>
          <w14:ligatures w14:val="none"/>
        </w:rPr>
        <w:t>PĮP</w:t>
      </w:r>
      <w:r w:rsidR="00550722" w:rsidRPr="00B31550">
        <w:rPr>
          <w:rFonts w:ascii="Times New Roman" w:eastAsia="Calibri" w:hAnsi="Times New Roman" w:cs="Times New Roman"/>
          <w:kern w:val="0"/>
          <w:sz w:val="24"/>
          <w:szCs w:val="24"/>
          <w:shd w:val="clear" w:color="auto" w:fill="FFFFFF"/>
          <w:lang w:eastAsia="lt-LT"/>
          <w14:ligatures w14:val="none"/>
        </w:rPr>
        <w:t xml:space="preserve"> vertinimo ir atrankos vidaus tvarkos aprašo</w:t>
      </w:r>
    </w:p>
    <w:p w14:paraId="6F270484" w14:textId="46D95C9B" w:rsidR="00550722" w:rsidRPr="00B31550" w:rsidRDefault="009475A1" w:rsidP="00550722">
      <w:pPr>
        <w:spacing w:after="0" w:line="240" w:lineRule="auto"/>
        <w:ind w:left="6663"/>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1</w:t>
      </w:r>
      <w:r w:rsidR="00550722" w:rsidRPr="00B31550">
        <w:rPr>
          <w:rFonts w:ascii="Times New Roman" w:eastAsia="Calibri" w:hAnsi="Times New Roman" w:cs="Times New Roman"/>
          <w:kern w:val="0"/>
          <w:sz w:val="24"/>
          <w:szCs w:val="24"/>
          <w14:ligatures w14:val="none"/>
        </w:rPr>
        <w:t xml:space="preserve"> priedas</w:t>
      </w:r>
    </w:p>
    <w:p w14:paraId="5619288D" w14:textId="77777777" w:rsidR="00550722" w:rsidRPr="00B31550" w:rsidRDefault="00550722" w:rsidP="00254839">
      <w:pPr>
        <w:spacing w:after="0" w:line="240" w:lineRule="auto"/>
        <w:ind w:left="6663"/>
        <w:rPr>
          <w:rFonts w:ascii="Times New Roman" w:eastAsia="Calibri" w:hAnsi="Times New Roman" w:cs="Times New Roman"/>
          <w:kern w:val="0"/>
          <w:sz w:val="24"/>
          <w:szCs w:val="24"/>
          <w:lang w:eastAsia="lt-LT"/>
          <w14:ligatures w14:val="none"/>
        </w:rPr>
      </w:pPr>
    </w:p>
    <w:p w14:paraId="33D9BE66" w14:textId="77777777" w:rsidR="000E3C47" w:rsidRPr="00B31550" w:rsidRDefault="000E3C47" w:rsidP="000E3C47">
      <w:pPr>
        <w:spacing w:after="0" w:line="276" w:lineRule="auto"/>
        <w:jc w:val="center"/>
        <w:rPr>
          <w:rFonts w:ascii="Times New Roman" w:eastAsia="Times New Roman" w:hAnsi="Times New Roman" w:cs="Times New Roman"/>
          <w:b/>
          <w:bCs/>
          <w:caps/>
          <w:kern w:val="0"/>
          <w:sz w:val="24"/>
          <w:szCs w:val="24"/>
          <w14:ligatures w14:val="none"/>
        </w:rPr>
      </w:pPr>
      <w:r w:rsidRPr="00B31550">
        <w:rPr>
          <w:rFonts w:ascii="Times New Roman" w:eastAsia="Times New Roman" w:hAnsi="Times New Roman" w:cs="Times New Roman"/>
          <w:b/>
          <w:bCs/>
          <w:caps/>
          <w:spacing w:val="-4"/>
          <w:kern w:val="0"/>
          <w:sz w:val="24"/>
          <w:szCs w:val="24"/>
          <w14:ligatures w14:val="none"/>
        </w:rPr>
        <w:t xml:space="preserve">projektų įgyvendinimo planų </w:t>
      </w:r>
      <w:r w:rsidRPr="00B31550">
        <w:rPr>
          <w:rFonts w:ascii="Times New Roman" w:eastAsia="Times New Roman" w:hAnsi="Times New Roman" w:cs="Times New Roman"/>
          <w:b/>
          <w:bCs/>
          <w:caps/>
          <w:kern w:val="0"/>
          <w:sz w:val="24"/>
          <w:szCs w:val="24"/>
          <w14:ligatures w14:val="none"/>
        </w:rPr>
        <w:t>VERTINTOJO konfidencialumo IR nešališkumo DEKLARACIJA</w:t>
      </w:r>
    </w:p>
    <w:p w14:paraId="436A1530" w14:textId="77777777" w:rsidR="000E3C47" w:rsidRPr="00B31550" w:rsidRDefault="000E3C47" w:rsidP="000E3C47">
      <w:pPr>
        <w:spacing w:after="0" w:line="276" w:lineRule="auto"/>
        <w:jc w:val="center"/>
        <w:rPr>
          <w:rFonts w:ascii="Times New Roman" w:eastAsia="Times New Roman" w:hAnsi="Times New Roman" w:cs="Times New Roman"/>
          <w:b/>
          <w:bCs/>
          <w:caps/>
          <w:kern w:val="0"/>
          <w:sz w:val="24"/>
          <w:szCs w:val="24"/>
          <w14:ligatures w14:val="none"/>
        </w:rPr>
      </w:pPr>
    </w:p>
    <w:p w14:paraId="57BBACE0" w14:textId="77777777" w:rsidR="000E3C47" w:rsidRPr="00B31550" w:rsidRDefault="000E3C47" w:rsidP="000E3C47">
      <w:pPr>
        <w:spacing w:after="0" w:line="276" w:lineRule="auto"/>
        <w:jc w:val="center"/>
        <w:rPr>
          <w:rFonts w:ascii="Times New Roman" w:eastAsia="Times New Roman" w:hAnsi="Times New Roman" w:cs="Times New Roman"/>
          <w:kern w:val="0"/>
          <w:sz w:val="24"/>
          <w:szCs w:val="24"/>
          <w14:ligatures w14:val="none"/>
        </w:rPr>
      </w:pPr>
      <w:r w:rsidRPr="00B31550">
        <w:rPr>
          <w:rFonts w:ascii="Times New Roman" w:eastAsia="Times New Roman" w:hAnsi="Times New Roman" w:cs="Times New Roman"/>
          <w:kern w:val="0"/>
          <w:sz w:val="24"/>
          <w:szCs w:val="24"/>
          <w14:ligatures w14:val="none"/>
        </w:rPr>
        <w:t>__________________________________</w:t>
      </w:r>
    </w:p>
    <w:p w14:paraId="55E3F06E" w14:textId="77777777" w:rsidR="000E3C47" w:rsidRPr="00B31550" w:rsidRDefault="000E3C47" w:rsidP="000E3C47">
      <w:pPr>
        <w:spacing w:after="0" w:line="276" w:lineRule="auto"/>
        <w:jc w:val="center"/>
        <w:rPr>
          <w:rFonts w:ascii="Times New Roman" w:eastAsia="Times New Roman" w:hAnsi="Times New Roman" w:cs="Times New Roman"/>
          <w:kern w:val="0"/>
          <w:sz w:val="24"/>
          <w:szCs w:val="24"/>
          <w14:ligatures w14:val="none"/>
        </w:rPr>
      </w:pPr>
      <w:r w:rsidRPr="00B31550">
        <w:rPr>
          <w:rFonts w:ascii="Times New Roman" w:eastAsia="Times New Roman" w:hAnsi="Times New Roman" w:cs="Times New Roman"/>
          <w:kern w:val="0"/>
          <w:sz w:val="24"/>
          <w:szCs w:val="24"/>
          <w14:ligatures w14:val="none"/>
        </w:rPr>
        <w:t>(vardas, pavardė)</w:t>
      </w:r>
    </w:p>
    <w:p w14:paraId="248B8ABF" w14:textId="77777777" w:rsidR="000E3C47" w:rsidRPr="00B31550" w:rsidRDefault="000E3C47" w:rsidP="000E3C47">
      <w:pPr>
        <w:spacing w:after="0" w:line="276" w:lineRule="auto"/>
        <w:jc w:val="center"/>
        <w:rPr>
          <w:rFonts w:ascii="Times New Roman" w:eastAsia="Times New Roman" w:hAnsi="Times New Roman" w:cs="Times New Roman"/>
          <w:kern w:val="0"/>
          <w:sz w:val="24"/>
          <w:szCs w:val="24"/>
          <w14:ligatures w14:val="none"/>
        </w:rPr>
      </w:pPr>
    </w:p>
    <w:p w14:paraId="1856929D" w14:textId="77777777" w:rsidR="000E3C47" w:rsidRPr="00B31550" w:rsidRDefault="000E3C47" w:rsidP="000E3C47">
      <w:pPr>
        <w:spacing w:after="0" w:line="276" w:lineRule="auto"/>
        <w:jc w:val="center"/>
        <w:rPr>
          <w:rFonts w:ascii="Times New Roman" w:eastAsia="Times New Roman" w:hAnsi="Times New Roman" w:cs="Times New Roman"/>
          <w:b/>
          <w:bCs/>
          <w:caps/>
          <w:kern w:val="0"/>
          <w:sz w:val="24"/>
          <w:szCs w:val="24"/>
          <w14:ligatures w14:val="none"/>
        </w:rPr>
      </w:pPr>
    </w:p>
    <w:p w14:paraId="4C43409D" w14:textId="77777777" w:rsidR="000E3C47" w:rsidRPr="00B31550" w:rsidRDefault="000E3C47" w:rsidP="000E3C47">
      <w:pPr>
        <w:spacing w:after="0" w:line="276" w:lineRule="auto"/>
        <w:jc w:val="center"/>
        <w:rPr>
          <w:rFonts w:ascii="Times New Roman" w:eastAsia="Times New Roman" w:hAnsi="Times New Roman" w:cs="Times New Roman"/>
          <w:kern w:val="0"/>
          <w:sz w:val="24"/>
          <w:szCs w:val="24"/>
          <w14:ligatures w14:val="none"/>
        </w:rPr>
      </w:pPr>
      <w:r w:rsidRPr="00B31550">
        <w:rPr>
          <w:rFonts w:ascii="Times New Roman" w:eastAsia="Times New Roman" w:hAnsi="Times New Roman" w:cs="Times New Roman"/>
          <w:caps/>
          <w:kern w:val="0"/>
          <w:sz w:val="24"/>
          <w:szCs w:val="24"/>
          <w14:ligatures w14:val="none"/>
        </w:rPr>
        <w:t>20__</w:t>
      </w:r>
      <w:r w:rsidRPr="00B31550">
        <w:rPr>
          <w:rFonts w:ascii="Times New Roman" w:eastAsia="Times New Roman" w:hAnsi="Times New Roman" w:cs="Times New Roman"/>
          <w:kern w:val="0"/>
          <w:sz w:val="24"/>
          <w:szCs w:val="24"/>
          <w14:ligatures w14:val="none"/>
        </w:rPr>
        <w:t>m. __________________d. Nr.______</w:t>
      </w:r>
    </w:p>
    <w:p w14:paraId="4B12ADFC" w14:textId="77777777" w:rsidR="000E3C47" w:rsidRPr="00B31550" w:rsidRDefault="000E3C47" w:rsidP="000E3C47">
      <w:pPr>
        <w:spacing w:after="0" w:line="276" w:lineRule="auto"/>
        <w:jc w:val="center"/>
        <w:rPr>
          <w:rFonts w:ascii="Times New Roman" w:eastAsia="Times New Roman" w:hAnsi="Times New Roman" w:cs="Times New Roman"/>
          <w:kern w:val="0"/>
          <w:sz w:val="24"/>
          <w:szCs w:val="24"/>
          <w14:ligatures w14:val="none"/>
        </w:rPr>
      </w:pPr>
    </w:p>
    <w:p w14:paraId="26A98C6B" w14:textId="77777777" w:rsidR="000E3C47" w:rsidRPr="00B31550" w:rsidRDefault="000E3C47" w:rsidP="000E3C47">
      <w:pPr>
        <w:spacing w:after="0" w:line="276" w:lineRule="auto"/>
        <w:jc w:val="center"/>
        <w:rPr>
          <w:rFonts w:ascii="Times New Roman" w:eastAsia="Times New Roman" w:hAnsi="Times New Roman" w:cs="Times New Roman"/>
          <w:kern w:val="0"/>
          <w:sz w:val="24"/>
          <w:szCs w:val="24"/>
          <w14:ligatures w14:val="none"/>
        </w:rPr>
      </w:pPr>
      <w:r w:rsidRPr="00B31550">
        <w:rPr>
          <w:rFonts w:ascii="Times New Roman" w:eastAsia="Times New Roman" w:hAnsi="Times New Roman" w:cs="Times New Roman"/>
          <w:kern w:val="0"/>
          <w:sz w:val="24"/>
          <w:szCs w:val="24"/>
          <w14:ligatures w14:val="none"/>
        </w:rPr>
        <w:t>(</w:t>
      </w:r>
      <w:r w:rsidRPr="00B31550">
        <w:rPr>
          <w:rFonts w:ascii="Times New Roman" w:eastAsia="Times New Roman" w:hAnsi="Times New Roman" w:cs="Times New Roman"/>
          <w:bCs/>
          <w:i/>
          <w:kern w:val="0"/>
          <w:sz w:val="24"/>
          <w:szCs w:val="24"/>
          <w14:ligatures w14:val="none"/>
        </w:rPr>
        <w:t>miestas, kuriame veikia miesto vietos veiklos grupė</w:t>
      </w:r>
      <w:r w:rsidRPr="00B31550">
        <w:rPr>
          <w:rFonts w:ascii="Times New Roman" w:eastAsia="Times New Roman" w:hAnsi="Times New Roman" w:cs="Times New Roman"/>
          <w:kern w:val="0"/>
          <w:sz w:val="24"/>
          <w:szCs w:val="24"/>
          <w14:ligatures w14:val="none"/>
        </w:rPr>
        <w:t>)</w:t>
      </w:r>
    </w:p>
    <w:p w14:paraId="517C9F9D" w14:textId="77777777" w:rsidR="000E3C47" w:rsidRPr="00B31550" w:rsidRDefault="000E3C47" w:rsidP="000E3C47">
      <w:pPr>
        <w:spacing w:after="0" w:line="276" w:lineRule="auto"/>
        <w:jc w:val="center"/>
        <w:rPr>
          <w:rFonts w:ascii="Times New Roman" w:eastAsia="Times New Roman" w:hAnsi="Times New Roman" w:cs="Times New Roman"/>
          <w:kern w:val="0"/>
          <w:sz w:val="24"/>
          <w:szCs w:val="24"/>
          <w14:ligatures w14:val="none"/>
        </w:rPr>
      </w:pPr>
    </w:p>
    <w:p w14:paraId="35043376" w14:textId="77777777" w:rsidR="000E3C47" w:rsidRPr="00B31550" w:rsidRDefault="000E3C47" w:rsidP="007B4163">
      <w:pPr>
        <w:spacing w:after="0" w:line="276" w:lineRule="auto"/>
        <w:ind w:firstLine="567"/>
        <w:jc w:val="both"/>
        <w:rPr>
          <w:rFonts w:ascii="Times New Roman" w:eastAsia="Times New Roman" w:hAnsi="Times New Roman" w:cs="Times New Roman"/>
          <w:spacing w:val="-4"/>
          <w:kern w:val="0"/>
          <w:sz w:val="24"/>
          <w:szCs w:val="24"/>
          <w14:ligatures w14:val="none"/>
        </w:rPr>
      </w:pPr>
      <w:r w:rsidRPr="00B31550">
        <w:rPr>
          <w:rFonts w:ascii="Times New Roman" w:eastAsia="Times New Roman" w:hAnsi="Times New Roman" w:cs="Times New Roman"/>
          <w:spacing w:val="-4"/>
          <w:kern w:val="0"/>
          <w:sz w:val="24"/>
          <w:szCs w:val="24"/>
          <w14:ligatures w14:val="none"/>
        </w:rPr>
        <w:t>Aš, projektų įgyvendinimo planų vertintojas, vertindamas projektų įgyvendinimo planus:</w:t>
      </w:r>
    </w:p>
    <w:p w14:paraId="7D36FF25" w14:textId="77777777" w:rsidR="000E3C47" w:rsidRPr="00B31550" w:rsidRDefault="000E3C47" w:rsidP="007B4163">
      <w:pPr>
        <w:shd w:val="solid" w:color="FFFFFF" w:fill="FFFFFF"/>
        <w:tabs>
          <w:tab w:val="left" w:pos="851"/>
        </w:tabs>
        <w:spacing w:after="0" w:line="276" w:lineRule="auto"/>
        <w:ind w:firstLine="567"/>
        <w:jc w:val="both"/>
        <w:rPr>
          <w:rFonts w:ascii="Times New Roman" w:eastAsia="Times New Roman" w:hAnsi="Times New Roman" w:cs="Times New Roman"/>
          <w:spacing w:val="-4"/>
          <w:kern w:val="0"/>
          <w:sz w:val="24"/>
          <w:szCs w:val="24"/>
          <w14:ligatures w14:val="none"/>
        </w:rPr>
      </w:pPr>
      <w:r w:rsidRPr="00B31550">
        <w:rPr>
          <w:rFonts w:ascii="Times New Roman" w:eastAsia="Times New Roman" w:hAnsi="Times New Roman" w:cs="Times New Roman"/>
          <w:spacing w:val="-4"/>
          <w:kern w:val="0"/>
          <w:sz w:val="24"/>
          <w:szCs w:val="24"/>
          <w14:ligatures w14:val="none"/>
        </w:rPr>
        <w:t>1)</w:t>
      </w:r>
      <w:r w:rsidRPr="00B31550">
        <w:rPr>
          <w:rFonts w:ascii="Times New Roman" w:eastAsia="Times New Roman" w:hAnsi="Times New Roman" w:cs="Times New Roman"/>
          <w:spacing w:val="-4"/>
          <w:kern w:val="0"/>
          <w:sz w:val="24"/>
          <w:szCs w:val="24"/>
          <w14:ligatures w14:val="none"/>
        </w:rPr>
        <w:tab/>
        <w:t xml:space="preserve">pasižadu objektyviai, dalykiškai, be išankstinio nusistatymo, vadovaudamasis lygiateisiškumo, nešališkumo ir skaidrumo, konfidencialumo, skaidrumo, </w:t>
      </w:r>
      <w:r w:rsidRPr="00B31550">
        <w:rPr>
          <w:rFonts w:ascii="Times New Roman" w:eastAsia="Times New Roman" w:hAnsi="Times New Roman" w:cs="Times New Roman"/>
          <w:kern w:val="0"/>
          <w:sz w:val="24"/>
          <w:szCs w:val="24"/>
          <w14:ligatures w14:val="none"/>
        </w:rPr>
        <w:t>profesionalumo ir efektyvumo</w:t>
      </w:r>
      <w:r w:rsidRPr="00B31550">
        <w:rPr>
          <w:rFonts w:ascii="Times New Roman" w:eastAsia="Times New Roman" w:hAnsi="Times New Roman" w:cs="Times New Roman"/>
          <w:spacing w:val="-4"/>
          <w:kern w:val="0"/>
          <w:sz w:val="24"/>
          <w:szCs w:val="24"/>
          <w14:ligatures w14:val="none"/>
        </w:rPr>
        <w:t xml:space="preserve"> principais atlikti savo pareigas;</w:t>
      </w:r>
    </w:p>
    <w:p w14:paraId="41E72102" w14:textId="77777777" w:rsidR="000E3C47" w:rsidRPr="00B31550" w:rsidRDefault="000E3C47" w:rsidP="007B4163">
      <w:pPr>
        <w:shd w:val="solid" w:color="FFFFFF" w:fill="FFFFFF"/>
        <w:tabs>
          <w:tab w:val="left" w:pos="900"/>
        </w:tabs>
        <w:spacing w:after="0" w:line="276" w:lineRule="auto"/>
        <w:ind w:firstLine="567"/>
        <w:jc w:val="both"/>
        <w:rPr>
          <w:rFonts w:ascii="Times New Roman" w:eastAsia="Times New Roman" w:hAnsi="Times New Roman" w:cs="Times New Roman"/>
          <w:spacing w:val="-4"/>
          <w:kern w:val="0"/>
          <w:sz w:val="24"/>
          <w:szCs w:val="24"/>
          <w14:ligatures w14:val="none"/>
        </w:rPr>
      </w:pPr>
      <w:r w:rsidRPr="00B31550">
        <w:rPr>
          <w:rFonts w:ascii="Times New Roman" w:eastAsia="Times New Roman" w:hAnsi="Times New Roman" w:cs="Times New Roman"/>
          <w:spacing w:val="-4"/>
          <w:kern w:val="0"/>
          <w:sz w:val="24"/>
          <w:szCs w:val="24"/>
          <w14:ligatures w14:val="none"/>
        </w:rPr>
        <w:t>2)</w:t>
      </w:r>
      <w:r w:rsidRPr="00B31550">
        <w:rPr>
          <w:rFonts w:ascii="Times New Roman" w:eastAsia="Times New Roman" w:hAnsi="Times New Roman" w:cs="Times New Roman"/>
          <w:spacing w:val="-4"/>
          <w:kern w:val="0"/>
          <w:sz w:val="24"/>
          <w:szCs w:val="24"/>
          <w14:ligatures w14:val="none"/>
        </w:rPr>
        <w:tab/>
        <w:t xml:space="preserve">pažymiu, kad neturiu turtinių ar neturtinių interesų, susijusių su man pateiktų vertinti projektų įgyvendinimo planų pareiškėjais ir partneriais. Kiek man žinoma, nėra jokių ankstesnių ar dabartinių faktų ar aplinkybių, kurie leistų abejoti mano nešališkumu; </w:t>
      </w:r>
    </w:p>
    <w:p w14:paraId="5AEA1939" w14:textId="77777777" w:rsidR="000E3C47" w:rsidRPr="00B31550" w:rsidRDefault="000E3C47" w:rsidP="007B4163">
      <w:pPr>
        <w:shd w:val="solid" w:color="FFFFFF" w:fill="FFFFFF"/>
        <w:tabs>
          <w:tab w:val="left" w:pos="900"/>
        </w:tabs>
        <w:spacing w:after="0" w:line="276" w:lineRule="auto"/>
        <w:ind w:firstLine="567"/>
        <w:jc w:val="both"/>
        <w:rPr>
          <w:rFonts w:ascii="Times New Roman" w:eastAsia="Times New Roman" w:hAnsi="Times New Roman" w:cs="Times New Roman"/>
          <w:spacing w:val="-4"/>
          <w:kern w:val="0"/>
          <w:sz w:val="24"/>
          <w:szCs w:val="24"/>
          <w14:ligatures w14:val="none"/>
        </w:rPr>
      </w:pPr>
      <w:r w:rsidRPr="00B31550">
        <w:rPr>
          <w:rFonts w:ascii="Times New Roman" w:eastAsia="Times New Roman" w:hAnsi="Times New Roman" w:cs="Times New Roman"/>
          <w:spacing w:val="-4"/>
          <w:kern w:val="0"/>
          <w:sz w:val="24"/>
          <w:szCs w:val="24"/>
          <w14:ligatures w14:val="none"/>
        </w:rPr>
        <w:t>3)</w:t>
      </w:r>
      <w:r w:rsidRPr="00B31550">
        <w:rPr>
          <w:rFonts w:ascii="Times New Roman" w:eastAsia="Times New Roman" w:hAnsi="Times New Roman" w:cs="Times New Roman"/>
          <w:spacing w:val="-4"/>
          <w:kern w:val="0"/>
          <w:sz w:val="24"/>
          <w:szCs w:val="24"/>
          <w14:ligatures w14:val="none"/>
        </w:rPr>
        <w:tab/>
        <w:t xml:space="preserve">jei paaiškėtų, jog nurodyto pobūdžio interesų konfliktas egzistuoja arba yra galimybė jam atsirasti, pasižadu raštu apie tai informuoti miesto vietos veiklos grupę / miesto vietos veiklos grupės pirmininką ir nusišalinti nuo dalyvavimo konkrečioje procedūroje; </w:t>
      </w:r>
    </w:p>
    <w:p w14:paraId="61D69531" w14:textId="77777777" w:rsidR="000E3C47" w:rsidRPr="00B31550" w:rsidRDefault="000E3C47" w:rsidP="007B4163">
      <w:pPr>
        <w:shd w:val="solid" w:color="FFFFFF" w:fill="FFFFFF"/>
        <w:tabs>
          <w:tab w:val="left" w:pos="900"/>
        </w:tabs>
        <w:spacing w:after="0" w:line="276" w:lineRule="auto"/>
        <w:ind w:firstLine="567"/>
        <w:jc w:val="both"/>
        <w:rPr>
          <w:rFonts w:ascii="Times New Roman" w:eastAsia="Times New Roman" w:hAnsi="Times New Roman" w:cs="Times New Roman"/>
          <w:spacing w:val="-4"/>
          <w:kern w:val="0"/>
          <w:sz w:val="24"/>
          <w:szCs w:val="24"/>
          <w14:ligatures w14:val="none"/>
        </w:rPr>
      </w:pPr>
      <w:r w:rsidRPr="00B31550">
        <w:rPr>
          <w:rFonts w:ascii="Times New Roman" w:eastAsia="Times New Roman" w:hAnsi="Times New Roman" w:cs="Times New Roman"/>
          <w:spacing w:val="-4"/>
          <w:kern w:val="0"/>
          <w:sz w:val="24"/>
          <w:szCs w:val="24"/>
          <w14:ligatures w14:val="none"/>
        </w:rPr>
        <w:t>4)</w:t>
      </w:r>
      <w:r w:rsidRPr="00B31550">
        <w:rPr>
          <w:rFonts w:ascii="Times New Roman" w:eastAsia="Times New Roman" w:hAnsi="Times New Roman" w:cs="Times New Roman"/>
          <w:spacing w:val="-4"/>
          <w:kern w:val="0"/>
          <w:sz w:val="24"/>
          <w:szCs w:val="24"/>
          <w14:ligatures w14:val="none"/>
        </w:rPr>
        <w:tab/>
        <w:t>pasižadu savo arba asmenų, susijusių su manimi artimos giminystės ar svainystės ryšiais, privačių interesų naudai nesinaudoti ir neleisti naudotis informacija, kurią įgijau dalyvaudamas projektų įgyvendinimo planų vertinimo procedūroje;</w:t>
      </w:r>
    </w:p>
    <w:p w14:paraId="002671D0" w14:textId="77777777" w:rsidR="000E3C47" w:rsidRPr="00B31550" w:rsidRDefault="000E3C47" w:rsidP="007B4163">
      <w:pPr>
        <w:shd w:val="solid" w:color="FFFFFF" w:fill="FFFFFF"/>
        <w:tabs>
          <w:tab w:val="left" w:pos="900"/>
        </w:tabs>
        <w:spacing w:after="0" w:line="276" w:lineRule="auto"/>
        <w:ind w:firstLine="567"/>
        <w:jc w:val="both"/>
        <w:rPr>
          <w:rFonts w:ascii="Times New Roman" w:eastAsia="Times New Roman" w:hAnsi="Times New Roman" w:cs="Times New Roman"/>
          <w:spacing w:val="-4"/>
          <w:kern w:val="0"/>
          <w:sz w:val="24"/>
          <w:szCs w:val="24"/>
          <w14:ligatures w14:val="none"/>
        </w:rPr>
      </w:pPr>
      <w:r w:rsidRPr="00B31550">
        <w:rPr>
          <w:rFonts w:ascii="Times New Roman" w:eastAsia="Times New Roman" w:hAnsi="Times New Roman" w:cs="Times New Roman"/>
          <w:spacing w:val="-4"/>
          <w:kern w:val="0"/>
          <w:sz w:val="24"/>
          <w:szCs w:val="24"/>
          <w14:ligatures w14:val="none"/>
        </w:rPr>
        <w:t>5)</w:t>
      </w:r>
      <w:r w:rsidRPr="00B31550">
        <w:rPr>
          <w:rFonts w:ascii="Times New Roman" w:eastAsia="Times New Roman" w:hAnsi="Times New Roman" w:cs="Times New Roman"/>
          <w:spacing w:val="-4"/>
          <w:kern w:val="0"/>
          <w:sz w:val="24"/>
          <w:szCs w:val="24"/>
          <w14:ligatures w14:val="none"/>
        </w:rPr>
        <w:tab/>
        <w:t xml:space="preserve">pasižadu išlaikyti paslaptyje visą man pateiktą informaciją bei patikėtus dokumentus (konfidencialią informaciją), naudodamas juos tik vertinimo procedūroje. Pasižadu šios konfidencialios informacijos neatskleisti jokiai trečiajai šaliai, išskyrus Lietuvos Respublikos teisės aktų numatytus atvejus. </w:t>
      </w:r>
    </w:p>
    <w:p w14:paraId="5DE8F973" w14:textId="77777777" w:rsidR="000E3C47" w:rsidRPr="00B31550" w:rsidRDefault="000E3C47" w:rsidP="007B4163">
      <w:pPr>
        <w:tabs>
          <w:tab w:val="left" w:pos="900"/>
        </w:tabs>
        <w:spacing w:after="0" w:line="276" w:lineRule="auto"/>
        <w:ind w:firstLine="567"/>
        <w:jc w:val="both"/>
        <w:rPr>
          <w:rFonts w:ascii="Times New Roman" w:eastAsia="Times New Roman" w:hAnsi="Times New Roman" w:cs="Times New Roman"/>
          <w:spacing w:val="-4"/>
          <w:kern w:val="0"/>
          <w:sz w:val="24"/>
          <w:szCs w:val="24"/>
          <w14:ligatures w14:val="none"/>
        </w:rPr>
      </w:pPr>
      <w:r w:rsidRPr="00B31550">
        <w:rPr>
          <w:rFonts w:ascii="Times New Roman" w:eastAsia="Times New Roman" w:hAnsi="Times New Roman" w:cs="Times New Roman"/>
          <w:spacing w:val="-4"/>
          <w:kern w:val="0"/>
          <w:sz w:val="24"/>
          <w:szCs w:val="24"/>
          <w14:ligatures w14:val="none"/>
        </w:rPr>
        <w:t>Esu informuotas, kad pažeidęs šią deklaraciją turėsiu atsakyti už savo veiklą pagal Lietuvos Respublikos teisės aktus.</w:t>
      </w:r>
    </w:p>
    <w:p w14:paraId="4DB69628" w14:textId="77777777" w:rsidR="000E3C47" w:rsidRPr="00B31550" w:rsidRDefault="000E3C47" w:rsidP="000E3C47">
      <w:pPr>
        <w:spacing w:after="0" w:line="240" w:lineRule="auto"/>
        <w:rPr>
          <w:rFonts w:ascii="Times New Roman" w:eastAsia="Times New Roman" w:hAnsi="Times New Roman" w:cs="Times New Roman"/>
          <w:kern w:val="0"/>
          <w:sz w:val="10"/>
          <w:szCs w:val="10"/>
          <w14:ligatures w14:val="none"/>
        </w:rPr>
      </w:pPr>
    </w:p>
    <w:p w14:paraId="70AB5B8A" w14:textId="77777777" w:rsidR="000E3C47" w:rsidRPr="00B31550" w:rsidRDefault="000E3C47" w:rsidP="000E3C47">
      <w:pPr>
        <w:tabs>
          <w:tab w:val="left" w:pos="900"/>
        </w:tabs>
        <w:spacing w:after="0" w:line="276" w:lineRule="auto"/>
        <w:ind w:left="-180" w:firstLine="720"/>
        <w:jc w:val="both"/>
        <w:rPr>
          <w:rFonts w:ascii="Times New Roman" w:eastAsia="Times New Roman" w:hAnsi="Times New Roman" w:cs="Times New Roman"/>
          <w:spacing w:val="-4"/>
          <w:kern w:val="0"/>
          <w:sz w:val="24"/>
          <w:szCs w:val="24"/>
          <w14:ligatures w14:val="none"/>
        </w:rPr>
      </w:pPr>
    </w:p>
    <w:p w14:paraId="78E3A342" w14:textId="77777777" w:rsidR="000E3C47" w:rsidRPr="00B31550" w:rsidRDefault="000E3C47" w:rsidP="000E3C47">
      <w:pPr>
        <w:spacing w:after="0" w:line="240" w:lineRule="auto"/>
        <w:rPr>
          <w:rFonts w:ascii="Times New Roman" w:eastAsia="Times New Roman" w:hAnsi="Times New Roman" w:cs="Times New Roman"/>
          <w:kern w:val="0"/>
          <w:sz w:val="10"/>
          <w:szCs w:val="10"/>
          <w14:ligatures w14:val="none"/>
        </w:rPr>
      </w:pPr>
    </w:p>
    <w:p w14:paraId="4FFB0AFE" w14:textId="7356A8CF" w:rsidR="000E3C47" w:rsidRPr="00B31550" w:rsidRDefault="000E3C47" w:rsidP="000E3C47">
      <w:pPr>
        <w:spacing w:after="0" w:line="276" w:lineRule="auto"/>
        <w:rPr>
          <w:rFonts w:ascii="Times New Roman" w:eastAsia="Times New Roman" w:hAnsi="Times New Roman" w:cs="Times New Roman"/>
          <w:kern w:val="0"/>
          <w:sz w:val="24"/>
          <w:szCs w:val="24"/>
          <w14:ligatures w14:val="none"/>
        </w:rPr>
      </w:pPr>
      <w:r w:rsidRPr="00B31550">
        <w:rPr>
          <w:rFonts w:ascii="Times New Roman" w:eastAsia="Times New Roman" w:hAnsi="Times New Roman" w:cs="Times New Roman"/>
          <w:kern w:val="0"/>
          <w:sz w:val="24"/>
          <w:szCs w:val="24"/>
          <w14:ligatures w14:val="none"/>
        </w:rPr>
        <w:t>_______________</w:t>
      </w:r>
      <w:r w:rsidRPr="00B31550">
        <w:rPr>
          <w:rFonts w:ascii="Times New Roman" w:eastAsia="Times New Roman" w:hAnsi="Times New Roman" w:cs="Times New Roman"/>
          <w:kern w:val="0"/>
          <w:sz w:val="24"/>
          <w:szCs w:val="24"/>
          <w14:ligatures w14:val="none"/>
        </w:rPr>
        <w:tab/>
      </w:r>
      <w:r w:rsidRPr="00B31550">
        <w:rPr>
          <w:rFonts w:ascii="Times New Roman" w:eastAsia="Times New Roman" w:hAnsi="Times New Roman" w:cs="Times New Roman"/>
          <w:kern w:val="0"/>
          <w:sz w:val="24"/>
          <w:szCs w:val="24"/>
          <w14:ligatures w14:val="none"/>
        </w:rPr>
        <w:tab/>
      </w:r>
      <w:r w:rsidRPr="00B31550">
        <w:rPr>
          <w:rFonts w:ascii="Times New Roman" w:eastAsia="Times New Roman" w:hAnsi="Times New Roman" w:cs="Times New Roman"/>
          <w:kern w:val="0"/>
          <w:sz w:val="24"/>
          <w:szCs w:val="24"/>
          <w14:ligatures w14:val="none"/>
        </w:rPr>
        <w:tab/>
      </w:r>
      <w:r w:rsidRPr="00B31550">
        <w:rPr>
          <w:rFonts w:ascii="Times New Roman" w:eastAsia="Times New Roman" w:hAnsi="Times New Roman" w:cs="Times New Roman"/>
          <w:kern w:val="0"/>
          <w:sz w:val="24"/>
          <w:szCs w:val="24"/>
          <w14:ligatures w14:val="none"/>
        </w:rPr>
        <w:tab/>
        <w:t>_____________________</w:t>
      </w:r>
    </w:p>
    <w:p w14:paraId="6CE1A164" w14:textId="5E96FF8A" w:rsidR="000E3C47" w:rsidRPr="00B31550" w:rsidRDefault="000E3C47" w:rsidP="000E3C47">
      <w:pPr>
        <w:tabs>
          <w:tab w:val="left" w:pos="3300"/>
        </w:tabs>
        <w:spacing w:after="0" w:line="276" w:lineRule="auto"/>
        <w:ind w:firstLine="744"/>
        <w:rPr>
          <w:rFonts w:ascii="Times New Roman" w:eastAsia="Times New Roman" w:hAnsi="Times New Roman" w:cs="Times New Roman"/>
          <w:kern w:val="0"/>
          <w:sz w:val="24"/>
          <w:szCs w:val="24"/>
          <w14:ligatures w14:val="none"/>
        </w:rPr>
      </w:pPr>
      <w:r w:rsidRPr="00B31550">
        <w:rPr>
          <w:rFonts w:ascii="Times New Roman" w:eastAsia="Times New Roman" w:hAnsi="Times New Roman" w:cs="Times New Roman"/>
          <w:kern w:val="0"/>
          <w:sz w:val="24"/>
          <w:szCs w:val="24"/>
          <w14:ligatures w14:val="none"/>
        </w:rPr>
        <w:t>(parašas )</w:t>
      </w:r>
      <w:r w:rsidRPr="00B31550">
        <w:rPr>
          <w:rFonts w:ascii="Times New Roman" w:eastAsia="Times New Roman" w:hAnsi="Times New Roman" w:cs="Times New Roman"/>
          <w:kern w:val="0"/>
          <w:sz w:val="24"/>
          <w:szCs w:val="24"/>
          <w14:ligatures w14:val="none"/>
        </w:rPr>
        <w:tab/>
      </w:r>
      <w:r w:rsidRPr="00B31550">
        <w:rPr>
          <w:rFonts w:ascii="Times New Roman" w:eastAsia="Times New Roman" w:hAnsi="Times New Roman" w:cs="Times New Roman"/>
          <w:kern w:val="0"/>
          <w:sz w:val="24"/>
          <w:szCs w:val="24"/>
          <w14:ligatures w14:val="none"/>
        </w:rPr>
        <w:tab/>
      </w:r>
      <w:r w:rsidRPr="00B31550">
        <w:rPr>
          <w:rFonts w:ascii="Times New Roman" w:eastAsia="Times New Roman" w:hAnsi="Times New Roman" w:cs="Times New Roman"/>
          <w:kern w:val="0"/>
          <w:sz w:val="24"/>
          <w:szCs w:val="24"/>
          <w14:ligatures w14:val="none"/>
        </w:rPr>
        <w:tab/>
      </w:r>
      <w:r w:rsidRPr="00B31550">
        <w:rPr>
          <w:rFonts w:ascii="Times New Roman" w:eastAsia="Times New Roman" w:hAnsi="Times New Roman" w:cs="Times New Roman"/>
          <w:kern w:val="0"/>
          <w:sz w:val="24"/>
          <w:szCs w:val="24"/>
          <w14:ligatures w14:val="none"/>
        </w:rPr>
        <w:tab/>
        <w:t xml:space="preserve">         (vardas ir pavardė)</w:t>
      </w:r>
    </w:p>
    <w:p w14:paraId="32AB7FB2" w14:textId="77777777" w:rsidR="00BE77C5" w:rsidRPr="00B31550" w:rsidRDefault="00BE77C5" w:rsidP="000E3C47">
      <w:pPr>
        <w:spacing w:after="0" w:line="240" w:lineRule="auto"/>
        <w:rPr>
          <w:rFonts w:ascii="Times New Roman" w:eastAsia="Calibri" w:hAnsi="Times New Roman" w:cs="Times New Roman"/>
          <w:kern w:val="0"/>
          <w:sz w:val="24"/>
          <w:szCs w:val="24"/>
          <w:lang w:eastAsia="lt-LT"/>
          <w14:ligatures w14:val="none"/>
        </w:rPr>
      </w:pPr>
    </w:p>
    <w:p w14:paraId="78EF97E4" w14:textId="77777777" w:rsidR="00BE77C5" w:rsidRPr="00B31550" w:rsidRDefault="00BE77C5" w:rsidP="00254839">
      <w:pPr>
        <w:spacing w:after="0" w:line="240" w:lineRule="auto"/>
        <w:ind w:left="6663"/>
        <w:rPr>
          <w:rFonts w:ascii="Times New Roman" w:eastAsia="Calibri" w:hAnsi="Times New Roman" w:cs="Times New Roman"/>
          <w:kern w:val="0"/>
          <w:sz w:val="24"/>
          <w:szCs w:val="24"/>
          <w:lang w:eastAsia="lt-LT"/>
          <w14:ligatures w14:val="none"/>
        </w:rPr>
      </w:pPr>
    </w:p>
    <w:p w14:paraId="5FABA998" w14:textId="77777777" w:rsidR="007B4163" w:rsidRPr="00B31550" w:rsidRDefault="007B4163" w:rsidP="008932DC">
      <w:pPr>
        <w:spacing w:after="0" w:line="240" w:lineRule="auto"/>
        <w:ind w:left="6663"/>
        <w:rPr>
          <w:rFonts w:ascii="Times New Roman" w:eastAsia="Calibri" w:hAnsi="Times New Roman" w:cs="Times New Roman"/>
          <w:kern w:val="0"/>
          <w:sz w:val="24"/>
          <w:szCs w:val="24"/>
          <w:shd w:val="clear" w:color="auto" w:fill="FFFFFF"/>
          <w:lang w:eastAsia="lt-LT"/>
          <w14:ligatures w14:val="none"/>
        </w:rPr>
      </w:pPr>
    </w:p>
    <w:p w14:paraId="34953B0A" w14:textId="77777777" w:rsidR="007B4163" w:rsidRPr="00B31550" w:rsidRDefault="007B4163" w:rsidP="008932DC">
      <w:pPr>
        <w:spacing w:after="0" w:line="240" w:lineRule="auto"/>
        <w:ind w:left="6663"/>
        <w:rPr>
          <w:rFonts w:ascii="Times New Roman" w:eastAsia="Calibri" w:hAnsi="Times New Roman" w:cs="Times New Roman"/>
          <w:kern w:val="0"/>
          <w:sz w:val="24"/>
          <w:szCs w:val="24"/>
          <w:shd w:val="clear" w:color="auto" w:fill="FFFFFF"/>
          <w:lang w:eastAsia="lt-LT"/>
          <w14:ligatures w14:val="none"/>
        </w:rPr>
      </w:pPr>
    </w:p>
    <w:p w14:paraId="0B5F7A78" w14:textId="3EAE6270" w:rsidR="00C01161" w:rsidRDefault="00C01161">
      <w:pPr>
        <w:rPr>
          <w:rFonts w:ascii="Times New Roman" w:eastAsia="Calibri" w:hAnsi="Times New Roman" w:cs="Times New Roman"/>
          <w:kern w:val="0"/>
          <w:sz w:val="24"/>
          <w:szCs w:val="24"/>
          <w:shd w:val="clear" w:color="auto" w:fill="FFFFFF"/>
          <w:lang w:eastAsia="lt-LT"/>
          <w14:ligatures w14:val="none"/>
        </w:rPr>
      </w:pPr>
      <w:r>
        <w:rPr>
          <w:rFonts w:ascii="Times New Roman" w:eastAsia="Calibri" w:hAnsi="Times New Roman" w:cs="Times New Roman"/>
          <w:kern w:val="0"/>
          <w:sz w:val="24"/>
          <w:szCs w:val="24"/>
          <w:shd w:val="clear" w:color="auto" w:fill="FFFFFF"/>
          <w:lang w:eastAsia="lt-LT"/>
          <w14:ligatures w14:val="none"/>
        </w:rPr>
        <w:br w:type="page"/>
      </w:r>
    </w:p>
    <w:p w14:paraId="43032BF8" w14:textId="77777777" w:rsidR="007B4163" w:rsidRPr="00B31550" w:rsidRDefault="007B4163" w:rsidP="008932DC">
      <w:pPr>
        <w:spacing w:after="0" w:line="240" w:lineRule="auto"/>
        <w:ind w:left="6663"/>
        <w:rPr>
          <w:rFonts w:ascii="Times New Roman" w:eastAsia="Calibri" w:hAnsi="Times New Roman" w:cs="Times New Roman"/>
          <w:kern w:val="0"/>
          <w:sz w:val="24"/>
          <w:szCs w:val="24"/>
          <w:shd w:val="clear" w:color="auto" w:fill="FFFFFF"/>
          <w:lang w:eastAsia="lt-LT"/>
          <w14:ligatures w14:val="none"/>
        </w:rPr>
      </w:pPr>
    </w:p>
    <w:p w14:paraId="619EDBB3" w14:textId="26788474" w:rsidR="008932DC" w:rsidRPr="00B31550" w:rsidRDefault="00581AC2" w:rsidP="008932DC">
      <w:pPr>
        <w:spacing w:after="0" w:line="240" w:lineRule="auto"/>
        <w:ind w:left="6663"/>
        <w:rPr>
          <w:rFonts w:ascii="Times New Roman" w:eastAsia="Calibri" w:hAnsi="Times New Roman" w:cs="Times New Roman"/>
          <w:kern w:val="0"/>
          <w:sz w:val="24"/>
          <w:szCs w:val="24"/>
          <w:shd w:val="clear" w:color="auto" w:fill="FFFFFF"/>
          <w:lang w:eastAsia="lt-LT"/>
          <w14:ligatures w14:val="none"/>
        </w:rPr>
      </w:pPr>
      <w:r>
        <w:rPr>
          <w:rFonts w:ascii="Times New Roman" w:eastAsia="Calibri" w:hAnsi="Times New Roman" w:cs="Times New Roman"/>
          <w:kern w:val="0"/>
          <w:sz w:val="24"/>
          <w:szCs w:val="24"/>
          <w:shd w:val="clear" w:color="auto" w:fill="FFFFFF"/>
          <w:lang w:eastAsia="lt-LT"/>
          <w14:ligatures w14:val="none"/>
        </w:rPr>
        <w:t>Skuodo</w:t>
      </w:r>
      <w:r w:rsidR="008932DC" w:rsidRPr="00B31550">
        <w:rPr>
          <w:rFonts w:ascii="Times New Roman" w:eastAsia="Calibri" w:hAnsi="Times New Roman" w:cs="Times New Roman"/>
          <w:kern w:val="0"/>
          <w:sz w:val="24"/>
          <w:szCs w:val="24"/>
          <w:shd w:val="clear" w:color="auto" w:fill="FFFFFF"/>
          <w:lang w:eastAsia="lt-LT"/>
          <w14:ligatures w14:val="none"/>
        </w:rPr>
        <w:t xml:space="preserve"> miesto vietos veiklos grupės vietos plėtros strategijos PĮP vertinimo ir atrankos vidaus tvarkos aprašo</w:t>
      </w:r>
    </w:p>
    <w:p w14:paraId="265F593D" w14:textId="3EF7DCDA" w:rsidR="008932DC" w:rsidRPr="00B31550" w:rsidRDefault="008932DC" w:rsidP="008932DC">
      <w:pPr>
        <w:spacing w:after="0" w:line="240" w:lineRule="auto"/>
        <w:ind w:left="6663"/>
        <w:rPr>
          <w:rFonts w:ascii="Times New Roman" w:eastAsia="Calibri" w:hAnsi="Times New Roman" w:cs="Times New Roman"/>
          <w:kern w:val="0"/>
          <w:sz w:val="24"/>
          <w:szCs w:val="24"/>
          <w14:ligatures w14:val="none"/>
        </w:rPr>
      </w:pPr>
      <w:r w:rsidRPr="00B31550">
        <w:rPr>
          <w:rFonts w:ascii="Times New Roman" w:eastAsia="Calibri" w:hAnsi="Times New Roman" w:cs="Times New Roman"/>
          <w:kern w:val="0"/>
          <w:sz w:val="24"/>
          <w:szCs w:val="24"/>
          <w14:ligatures w14:val="none"/>
        </w:rPr>
        <w:t>4 priedas</w:t>
      </w:r>
    </w:p>
    <w:p w14:paraId="1D241B85" w14:textId="77777777" w:rsidR="00BE77C5" w:rsidRPr="00B31550" w:rsidRDefault="00BE77C5" w:rsidP="00254839">
      <w:pPr>
        <w:spacing w:after="0" w:line="240" w:lineRule="auto"/>
        <w:ind w:left="6663"/>
        <w:rPr>
          <w:rFonts w:ascii="Times New Roman" w:eastAsia="Calibri" w:hAnsi="Times New Roman" w:cs="Times New Roman"/>
          <w:kern w:val="0"/>
          <w:sz w:val="24"/>
          <w:szCs w:val="24"/>
          <w:lang w:eastAsia="lt-LT"/>
          <w14:ligatures w14:val="none"/>
        </w:rPr>
      </w:pPr>
    </w:p>
    <w:p w14:paraId="2F9EE24E" w14:textId="77777777" w:rsidR="00254839" w:rsidRPr="00B31550" w:rsidRDefault="00254839" w:rsidP="00254839">
      <w:pPr>
        <w:suppressAutoHyphens/>
        <w:spacing w:after="0" w:line="240" w:lineRule="auto"/>
        <w:ind w:firstLine="709"/>
        <w:jc w:val="center"/>
        <w:textAlignment w:val="center"/>
        <w:rPr>
          <w:rFonts w:ascii="Times New Roman" w:hAnsi="Times New Roman" w:cs="Times New Roman"/>
          <w:b/>
          <w:sz w:val="24"/>
          <w:szCs w:val="24"/>
        </w:rPr>
      </w:pPr>
      <w:r w:rsidRPr="00B31550">
        <w:rPr>
          <w:rFonts w:ascii="Times New Roman" w:hAnsi="Times New Roman" w:cs="Times New Roman"/>
          <w:b/>
          <w:sz w:val="24"/>
          <w:szCs w:val="24"/>
        </w:rPr>
        <w:t>SU VIETOS PLĖTROS PROJEKTŲ ATRANKA IR (AR) VIETOS PLĖTROS STRATEGIJOS KEITIMU SUSIJUSIUS SPRENDIMUS PRIIMANČIO</w:t>
      </w:r>
    </w:p>
    <w:p w14:paraId="7D5CA8BE" w14:textId="77777777" w:rsidR="00254839" w:rsidRPr="00B31550" w:rsidRDefault="00254839" w:rsidP="00254839">
      <w:pPr>
        <w:suppressAutoHyphens/>
        <w:spacing w:after="0" w:line="240" w:lineRule="auto"/>
        <w:ind w:firstLine="709"/>
        <w:jc w:val="center"/>
        <w:textAlignment w:val="center"/>
        <w:rPr>
          <w:rFonts w:ascii="Times New Roman" w:hAnsi="Times New Roman" w:cs="Times New Roman"/>
          <w:b/>
          <w:sz w:val="24"/>
          <w:szCs w:val="24"/>
        </w:rPr>
      </w:pPr>
      <w:r w:rsidRPr="00B31550">
        <w:rPr>
          <w:rFonts w:ascii="Times New Roman" w:hAnsi="Times New Roman" w:cs="Times New Roman"/>
          <w:b/>
          <w:sz w:val="24"/>
          <w:szCs w:val="24"/>
        </w:rPr>
        <w:t>AR JUOS PRIIMANT DALYVAUJANČIO ASMENS</w:t>
      </w:r>
    </w:p>
    <w:p w14:paraId="66C27C21" w14:textId="77777777" w:rsidR="00254839" w:rsidRPr="00B31550" w:rsidRDefault="00254839" w:rsidP="00254839">
      <w:pPr>
        <w:suppressAutoHyphens/>
        <w:spacing w:after="0" w:line="240" w:lineRule="auto"/>
        <w:ind w:firstLine="709"/>
        <w:jc w:val="center"/>
        <w:textAlignment w:val="center"/>
        <w:rPr>
          <w:rFonts w:ascii="Times New Roman" w:hAnsi="Times New Roman" w:cs="Times New Roman"/>
          <w:b/>
          <w:sz w:val="24"/>
          <w:szCs w:val="24"/>
        </w:rPr>
      </w:pPr>
      <w:r w:rsidRPr="00B31550">
        <w:rPr>
          <w:rFonts w:ascii="Times New Roman" w:hAnsi="Times New Roman" w:cs="Times New Roman"/>
          <w:b/>
          <w:sz w:val="24"/>
          <w:szCs w:val="24"/>
        </w:rPr>
        <w:t>KONFIDENCIALUMO IR NEŠALIŠKUMO DEKLARACIJA</w:t>
      </w:r>
    </w:p>
    <w:p w14:paraId="4E20E89C" w14:textId="77777777" w:rsidR="00254839" w:rsidRPr="00B31550" w:rsidRDefault="00254839" w:rsidP="00254839">
      <w:pPr>
        <w:suppressAutoHyphens/>
        <w:spacing w:after="0" w:line="240" w:lineRule="auto"/>
        <w:ind w:firstLine="709"/>
        <w:jc w:val="center"/>
        <w:textAlignment w:val="center"/>
        <w:rPr>
          <w:rFonts w:ascii="Times New Roman" w:hAnsi="Times New Roman" w:cs="Times New Roman"/>
          <w:sz w:val="24"/>
          <w:szCs w:val="24"/>
        </w:rPr>
      </w:pPr>
    </w:p>
    <w:p w14:paraId="5F8894B8" w14:textId="77777777" w:rsidR="00254839" w:rsidRPr="00B31550" w:rsidRDefault="00254839" w:rsidP="00254839">
      <w:pPr>
        <w:suppressAutoHyphens/>
        <w:spacing w:after="0" w:line="240" w:lineRule="auto"/>
        <w:ind w:firstLine="709"/>
        <w:jc w:val="center"/>
        <w:textAlignment w:val="center"/>
        <w:rPr>
          <w:rFonts w:ascii="Times New Roman" w:hAnsi="Times New Roman" w:cs="Times New Roman"/>
          <w:sz w:val="24"/>
          <w:szCs w:val="24"/>
        </w:rPr>
      </w:pPr>
      <w:r w:rsidRPr="00B31550">
        <w:rPr>
          <w:rFonts w:ascii="Times New Roman" w:hAnsi="Times New Roman" w:cs="Times New Roman"/>
          <w:sz w:val="24"/>
          <w:szCs w:val="24"/>
        </w:rPr>
        <w:t>__________________________________</w:t>
      </w:r>
    </w:p>
    <w:p w14:paraId="15BE2DD7" w14:textId="77777777" w:rsidR="00254839" w:rsidRPr="00B31550" w:rsidRDefault="00254839" w:rsidP="00254839">
      <w:pPr>
        <w:suppressAutoHyphens/>
        <w:spacing w:after="0" w:line="240" w:lineRule="auto"/>
        <w:ind w:firstLine="709"/>
        <w:jc w:val="center"/>
        <w:textAlignment w:val="center"/>
        <w:rPr>
          <w:rFonts w:ascii="Times New Roman" w:hAnsi="Times New Roman" w:cs="Times New Roman"/>
          <w:i/>
          <w:sz w:val="24"/>
          <w:szCs w:val="24"/>
        </w:rPr>
      </w:pPr>
      <w:r w:rsidRPr="00B31550">
        <w:rPr>
          <w:rFonts w:ascii="Times New Roman" w:hAnsi="Times New Roman" w:cs="Times New Roman"/>
          <w:i/>
          <w:sz w:val="24"/>
          <w:szCs w:val="24"/>
        </w:rPr>
        <w:t>(vardas, pavardė)</w:t>
      </w:r>
    </w:p>
    <w:p w14:paraId="3BF14029" w14:textId="77777777" w:rsidR="00254839" w:rsidRPr="00B31550" w:rsidRDefault="00254839" w:rsidP="00254839">
      <w:pPr>
        <w:suppressAutoHyphens/>
        <w:spacing w:after="0" w:line="240" w:lineRule="auto"/>
        <w:ind w:firstLine="709"/>
        <w:jc w:val="center"/>
        <w:textAlignment w:val="center"/>
        <w:rPr>
          <w:rFonts w:ascii="Times New Roman" w:hAnsi="Times New Roman" w:cs="Times New Roman"/>
          <w:sz w:val="24"/>
          <w:szCs w:val="24"/>
        </w:rPr>
      </w:pPr>
    </w:p>
    <w:p w14:paraId="3137416F" w14:textId="77777777" w:rsidR="00254839" w:rsidRPr="00B31550" w:rsidRDefault="00254839" w:rsidP="00254839">
      <w:pPr>
        <w:suppressAutoHyphens/>
        <w:spacing w:after="0" w:line="240" w:lineRule="auto"/>
        <w:ind w:firstLine="709"/>
        <w:jc w:val="center"/>
        <w:textAlignment w:val="center"/>
        <w:rPr>
          <w:rFonts w:ascii="Times New Roman" w:hAnsi="Times New Roman" w:cs="Times New Roman"/>
          <w:sz w:val="24"/>
          <w:szCs w:val="24"/>
        </w:rPr>
      </w:pPr>
      <w:r w:rsidRPr="00B31550">
        <w:rPr>
          <w:rFonts w:ascii="Times New Roman" w:hAnsi="Times New Roman" w:cs="Times New Roman"/>
          <w:sz w:val="24"/>
          <w:szCs w:val="24"/>
        </w:rPr>
        <w:t>20__m. __________________d. Nr.______</w:t>
      </w:r>
    </w:p>
    <w:p w14:paraId="2FD5FF50" w14:textId="77777777"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p>
    <w:p w14:paraId="3FB07E8C" w14:textId="77777777" w:rsidR="00254839" w:rsidRPr="00B31550" w:rsidRDefault="00254839" w:rsidP="00254839">
      <w:pPr>
        <w:suppressAutoHyphens/>
        <w:spacing w:after="0" w:line="240" w:lineRule="auto"/>
        <w:ind w:firstLine="709"/>
        <w:jc w:val="center"/>
        <w:textAlignment w:val="center"/>
        <w:rPr>
          <w:rFonts w:ascii="Times New Roman" w:hAnsi="Times New Roman" w:cs="Times New Roman"/>
          <w:sz w:val="24"/>
          <w:szCs w:val="24"/>
        </w:rPr>
      </w:pPr>
      <w:r w:rsidRPr="00B31550">
        <w:rPr>
          <w:rFonts w:ascii="Times New Roman" w:hAnsi="Times New Roman" w:cs="Times New Roman"/>
          <w:sz w:val="24"/>
          <w:szCs w:val="24"/>
        </w:rPr>
        <w:t>(</w:t>
      </w:r>
      <w:r w:rsidRPr="00B31550">
        <w:rPr>
          <w:rFonts w:ascii="Times New Roman" w:hAnsi="Times New Roman" w:cs="Times New Roman"/>
          <w:i/>
          <w:sz w:val="24"/>
          <w:szCs w:val="24"/>
        </w:rPr>
        <w:t>miestas, kuriame veikia miesto vietos veiklos grupė)</w:t>
      </w:r>
    </w:p>
    <w:p w14:paraId="70F39C92" w14:textId="77777777"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p>
    <w:p w14:paraId="4CCA7377" w14:textId="7A2ADAD6"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r w:rsidRPr="00B31550">
        <w:rPr>
          <w:rFonts w:ascii="Times New Roman" w:hAnsi="Times New Roman" w:cs="Times New Roman"/>
          <w:sz w:val="24"/>
          <w:szCs w:val="24"/>
        </w:rPr>
        <w:t xml:space="preserve">Aš, </w:t>
      </w:r>
      <w:r w:rsidR="00581AC2">
        <w:rPr>
          <w:rFonts w:ascii="Times New Roman" w:hAnsi="Times New Roman" w:cs="Times New Roman"/>
          <w:sz w:val="24"/>
          <w:szCs w:val="24"/>
        </w:rPr>
        <w:t>Skuodo</w:t>
      </w:r>
      <w:r w:rsidR="00C86BD4">
        <w:rPr>
          <w:rFonts w:ascii="Times New Roman" w:hAnsi="Times New Roman" w:cs="Times New Roman"/>
          <w:sz w:val="24"/>
          <w:szCs w:val="24"/>
        </w:rPr>
        <w:t xml:space="preserve"> </w:t>
      </w:r>
      <w:r w:rsidRPr="00B31550">
        <w:rPr>
          <w:rFonts w:ascii="Times New Roman" w:hAnsi="Times New Roman" w:cs="Times New Roman"/>
          <w:sz w:val="24"/>
          <w:szCs w:val="24"/>
        </w:rPr>
        <w:t>miesto vietos veiklos grupės (toliau miesto VVG) administracijos darbuotojas / miesto VVG narių susirinkimo narys / miesto VVG kolegialaus valdymo organo narys (</w:t>
      </w:r>
      <w:r w:rsidRPr="00B31550">
        <w:rPr>
          <w:rFonts w:ascii="Times New Roman" w:hAnsi="Times New Roman" w:cs="Times New Roman"/>
          <w:i/>
          <w:sz w:val="24"/>
          <w:szCs w:val="24"/>
        </w:rPr>
        <w:t>tinkamą pabraukti</w:t>
      </w:r>
      <w:r w:rsidRPr="00B31550">
        <w:rPr>
          <w:rFonts w:ascii="Times New Roman" w:hAnsi="Times New Roman" w:cs="Times New Roman"/>
          <w:sz w:val="24"/>
          <w:szCs w:val="24"/>
        </w:rPr>
        <w:t>), dalyvaudamas rengiant ir priimant sprendimus dėl kvietimo dokumentų ar jų pakeitimų tvirtinimo, vietos plėtros projektų įgyvendinimo planų sąrašų ar jų pakeitimų, papildymų tvirtinimo ir (ar) vietos plėtros strategijos keitimo:</w:t>
      </w:r>
    </w:p>
    <w:p w14:paraId="0DBC81C3" w14:textId="77777777"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r w:rsidRPr="00B31550">
        <w:rPr>
          <w:rFonts w:ascii="Times New Roman" w:hAnsi="Times New Roman" w:cs="Times New Roman"/>
          <w:sz w:val="24"/>
          <w:szCs w:val="24"/>
        </w:rPr>
        <w:t>1)</w:t>
      </w:r>
      <w:r w:rsidRPr="00B31550">
        <w:rPr>
          <w:rFonts w:ascii="Times New Roman" w:hAnsi="Times New Roman" w:cs="Times New Roman"/>
          <w:sz w:val="24"/>
          <w:szCs w:val="24"/>
        </w:rPr>
        <w:tab/>
        <w:t>pasižadu objektyviai, dalykiškai, be išankstinio nusistatymo, vadovaudamasis nediskriminavimo, lygiateisiškumo, nešališkumo, skaidrumo, konfidencialumo ir išsamumo principais, atlikti savo pareigas;</w:t>
      </w:r>
    </w:p>
    <w:p w14:paraId="13CACE0A" w14:textId="77777777"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r w:rsidRPr="00B31550">
        <w:rPr>
          <w:rFonts w:ascii="Times New Roman" w:hAnsi="Times New Roman" w:cs="Times New Roman"/>
          <w:sz w:val="24"/>
          <w:szCs w:val="24"/>
        </w:rPr>
        <w:t>2)</w:t>
      </w:r>
      <w:r w:rsidRPr="00B31550">
        <w:rPr>
          <w:rFonts w:ascii="Times New Roman" w:hAnsi="Times New Roman" w:cs="Times New Roman"/>
          <w:sz w:val="24"/>
          <w:szCs w:val="24"/>
        </w:rPr>
        <w:tab/>
        <w:t xml:space="preserve">pažymiu, kad neturiu turtinių ar neturtinių interesų, susijusių su suinteresuotais asmenimis, neturiu jokių išankstinių susitarimų su šiais asmenimis dėl konkrečių kvietimo dokumentų rengimo, tvirtinimo ar jų pakeitimo tvirtinimo, vietos plėtros projektų įgyvendinimo planų sąrašų ar jų pakeitimų, papildymų tvirtinimo ir (ar) vietos plėtros strategijos keitimo. Kiek man žinoma, nėra jokių ankstesnių ar dabartinių faktų ar aplinkybių, kurie leistų abejoti mano nešališkumu; </w:t>
      </w:r>
    </w:p>
    <w:p w14:paraId="664F11F3" w14:textId="77777777"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r w:rsidRPr="00B31550">
        <w:rPr>
          <w:rFonts w:ascii="Times New Roman" w:hAnsi="Times New Roman" w:cs="Times New Roman"/>
          <w:sz w:val="24"/>
          <w:szCs w:val="24"/>
        </w:rPr>
        <w:t>3)</w:t>
      </w:r>
      <w:r w:rsidRPr="00B31550">
        <w:rPr>
          <w:rFonts w:ascii="Times New Roman" w:hAnsi="Times New Roman" w:cs="Times New Roman"/>
          <w:sz w:val="24"/>
          <w:szCs w:val="24"/>
        </w:rPr>
        <w:tab/>
        <w:t xml:space="preserve">jei paaiškėtų, kad šios deklaracijos 2 punkte nurodyto pobūdžio interesų konfliktas egzistuoja arba yra galimybė jam atsirasti, pasižadu raštu apie tai informuoti vietos veiklos grupę / vietos veiklos grupės pirmininką ir nusišalinti nuo dalyvavimo konkrečioje procedūroje; </w:t>
      </w:r>
    </w:p>
    <w:p w14:paraId="02707996" w14:textId="77777777"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r w:rsidRPr="00B31550">
        <w:rPr>
          <w:rFonts w:ascii="Times New Roman" w:hAnsi="Times New Roman" w:cs="Times New Roman"/>
          <w:sz w:val="24"/>
          <w:szCs w:val="24"/>
        </w:rPr>
        <w:t>4)</w:t>
      </w:r>
      <w:r w:rsidRPr="00B31550">
        <w:rPr>
          <w:rFonts w:ascii="Times New Roman" w:hAnsi="Times New Roman" w:cs="Times New Roman"/>
          <w:sz w:val="24"/>
          <w:szCs w:val="24"/>
        </w:rPr>
        <w:tab/>
        <w:t>pasižadu savo arba man artimų asmenų naudai nesinaudoti ir neleisti naudotis informacija, kurią įgijau dalyvaudamas rengiant ir priimant sprendimus dėl kvietimo dokumentų ar jų pakeitimų tvirtinimo, vietos plėtros projektų įgyvendinimo planų sąrašų ar jų pakeitimų, papildymų tvirtinimo ir (ar) vietos plėtros strategijos keitimo procedūroje;</w:t>
      </w:r>
    </w:p>
    <w:p w14:paraId="2FF52EF5" w14:textId="77777777"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r w:rsidRPr="00B31550">
        <w:rPr>
          <w:rFonts w:ascii="Times New Roman" w:hAnsi="Times New Roman" w:cs="Times New Roman"/>
          <w:sz w:val="24"/>
          <w:szCs w:val="24"/>
        </w:rPr>
        <w:t>5)</w:t>
      </w:r>
      <w:r w:rsidRPr="00B31550">
        <w:rPr>
          <w:rFonts w:ascii="Times New Roman" w:hAnsi="Times New Roman" w:cs="Times New Roman"/>
          <w:sz w:val="24"/>
          <w:szCs w:val="24"/>
        </w:rPr>
        <w:tab/>
        <w:t xml:space="preserve">pasižadu išlaikyti paslaptyje visą man pateiktą informaciją bei patikėtus dokumentus (konfidencialią informaciją), naudodamas juos tik rengiant ir priimant sprendimus dėl kvietimo dokumentų ar jų pakeitimų tvirtinimo, vietos plėtros projektų įgyvendinimo planų sąrašų ar jų pakeitimų, papildymų tvirtinimo ir (ar) vietos plėtros strategijos keitimo procedūroje. Pasižadu šios konfidencialios informacijos neatskleisti jokiai trečiajai šaliai, išskyrus Lietuvos Respublikos teisės aktų numatytus atvejus. </w:t>
      </w:r>
    </w:p>
    <w:p w14:paraId="6C174113" w14:textId="77777777"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r w:rsidRPr="00B31550">
        <w:rPr>
          <w:rFonts w:ascii="Times New Roman" w:hAnsi="Times New Roman" w:cs="Times New Roman"/>
          <w:sz w:val="24"/>
          <w:szCs w:val="24"/>
        </w:rPr>
        <w:t>Man išaiškinta, kad:</w:t>
      </w:r>
    </w:p>
    <w:p w14:paraId="53285F1A" w14:textId="77777777"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r w:rsidRPr="00B31550">
        <w:rPr>
          <w:rFonts w:ascii="Times New Roman" w:hAnsi="Times New Roman" w:cs="Times New Roman"/>
          <w:sz w:val="24"/>
          <w:szCs w:val="24"/>
        </w:rPr>
        <w:t>1) man artimi asmenys yra: sutuoktinis, sugyventinis, partneris, kai partnerystė įregistruota įstatymuose nustatyta tvarka (toliau – partneris), taip pat mano, mano sutuoktinio, mano sugyventinio, mano partnerio tėvai (įtėviai), vaikai (įvaikiai), broliai (įbroliai), seserys (įseserės), seneliai, vaikaičiai ir jų sutuoktiniai, sugyventiniai, partneriai;</w:t>
      </w:r>
    </w:p>
    <w:p w14:paraId="4ED5432F" w14:textId="77777777"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r w:rsidRPr="00B31550">
        <w:rPr>
          <w:rFonts w:ascii="Times New Roman" w:hAnsi="Times New Roman" w:cs="Times New Roman"/>
          <w:sz w:val="24"/>
          <w:szCs w:val="24"/>
        </w:rPr>
        <w:t>2) pažeidus šią deklaraciją, man bus taikoma Lietuvos Respublikos teisės aktuose nustatyta atsakomybė.</w:t>
      </w:r>
    </w:p>
    <w:p w14:paraId="667F3AA3" w14:textId="77777777" w:rsidR="00254839" w:rsidRPr="00B31550" w:rsidRDefault="00254839" w:rsidP="00254839">
      <w:pPr>
        <w:suppressAutoHyphens/>
        <w:spacing w:after="0" w:line="240" w:lineRule="auto"/>
        <w:ind w:firstLine="709"/>
        <w:jc w:val="both"/>
        <w:textAlignment w:val="center"/>
        <w:rPr>
          <w:rFonts w:ascii="Times New Roman" w:hAnsi="Times New Roman" w:cs="Times New Roman"/>
          <w:sz w:val="24"/>
          <w:szCs w:val="24"/>
        </w:rPr>
      </w:pPr>
    </w:p>
    <w:p w14:paraId="39F973E1" w14:textId="77777777" w:rsidR="00254839" w:rsidRPr="00B31550" w:rsidRDefault="00254839" w:rsidP="00254839">
      <w:pPr>
        <w:suppressAutoHyphens/>
        <w:spacing w:after="0" w:line="240" w:lineRule="auto"/>
        <w:textAlignment w:val="center"/>
        <w:rPr>
          <w:rFonts w:ascii="Times New Roman" w:hAnsi="Times New Roman" w:cs="Times New Roman"/>
          <w:sz w:val="24"/>
          <w:szCs w:val="24"/>
        </w:rPr>
      </w:pPr>
      <w:r w:rsidRPr="00B31550">
        <w:rPr>
          <w:rFonts w:ascii="Times New Roman" w:hAnsi="Times New Roman" w:cs="Times New Roman"/>
          <w:sz w:val="24"/>
          <w:szCs w:val="24"/>
        </w:rPr>
        <w:t>_______________</w:t>
      </w:r>
      <w:r w:rsidRPr="00B31550">
        <w:rPr>
          <w:rFonts w:ascii="Times New Roman" w:hAnsi="Times New Roman" w:cs="Times New Roman"/>
          <w:sz w:val="24"/>
          <w:szCs w:val="24"/>
        </w:rPr>
        <w:tab/>
      </w:r>
      <w:r w:rsidRPr="00B31550">
        <w:rPr>
          <w:rFonts w:ascii="Times New Roman" w:hAnsi="Times New Roman" w:cs="Times New Roman"/>
          <w:sz w:val="24"/>
          <w:szCs w:val="24"/>
        </w:rPr>
        <w:tab/>
      </w:r>
      <w:r w:rsidRPr="00B31550">
        <w:rPr>
          <w:rFonts w:ascii="Times New Roman" w:hAnsi="Times New Roman" w:cs="Times New Roman"/>
          <w:sz w:val="24"/>
          <w:szCs w:val="24"/>
        </w:rPr>
        <w:tab/>
      </w:r>
      <w:r w:rsidRPr="00B31550">
        <w:rPr>
          <w:rFonts w:ascii="Times New Roman" w:hAnsi="Times New Roman" w:cs="Times New Roman"/>
          <w:sz w:val="24"/>
          <w:szCs w:val="24"/>
        </w:rPr>
        <w:tab/>
        <w:t>_____________________</w:t>
      </w:r>
    </w:p>
    <w:p w14:paraId="703FA4C1" w14:textId="50D87B33" w:rsidR="00571632" w:rsidRPr="00B31550" w:rsidRDefault="00254839" w:rsidP="007B4163">
      <w:pPr>
        <w:suppressAutoHyphens/>
        <w:spacing w:after="0" w:line="240" w:lineRule="auto"/>
        <w:ind w:firstLine="496"/>
        <w:jc w:val="both"/>
        <w:textAlignment w:val="center"/>
        <w:rPr>
          <w:rFonts w:ascii="Times New Roman" w:hAnsi="Times New Roman" w:cs="Times New Roman"/>
        </w:rPr>
      </w:pPr>
      <w:r w:rsidRPr="00B31550">
        <w:rPr>
          <w:rFonts w:ascii="Times New Roman" w:hAnsi="Times New Roman" w:cs="Times New Roman"/>
          <w:i/>
          <w:sz w:val="24"/>
          <w:szCs w:val="24"/>
        </w:rPr>
        <w:t>(parašas )</w:t>
      </w:r>
      <w:r w:rsidRPr="00B31550">
        <w:rPr>
          <w:rFonts w:ascii="Times New Roman" w:hAnsi="Times New Roman" w:cs="Times New Roman"/>
          <w:sz w:val="24"/>
          <w:szCs w:val="24"/>
        </w:rPr>
        <w:tab/>
      </w:r>
      <w:r w:rsidRPr="00B31550">
        <w:rPr>
          <w:rFonts w:ascii="Times New Roman" w:hAnsi="Times New Roman" w:cs="Times New Roman"/>
          <w:sz w:val="24"/>
          <w:szCs w:val="24"/>
        </w:rPr>
        <w:tab/>
        <w:t xml:space="preserve">                                                  </w:t>
      </w:r>
      <w:r w:rsidRPr="00B31550">
        <w:rPr>
          <w:rFonts w:ascii="Times New Roman" w:hAnsi="Times New Roman" w:cs="Times New Roman"/>
          <w:i/>
          <w:sz w:val="24"/>
          <w:szCs w:val="24"/>
        </w:rPr>
        <w:t>(vardas ir pavardė</w:t>
      </w:r>
    </w:p>
    <w:sectPr w:rsidR="00571632" w:rsidRPr="00B31550" w:rsidSect="00C86BD4">
      <w:headerReference w:type="first" r:id="rId9"/>
      <w:pgSz w:w="11906" w:h="16838"/>
      <w:pgMar w:top="567" w:right="567"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38D64" w14:textId="77777777" w:rsidR="007928DA" w:rsidRDefault="007928DA">
      <w:pPr>
        <w:spacing w:after="0" w:line="240" w:lineRule="auto"/>
      </w:pPr>
      <w:r>
        <w:separator/>
      </w:r>
    </w:p>
  </w:endnote>
  <w:endnote w:type="continuationSeparator" w:id="0">
    <w:p w14:paraId="11F4C908" w14:textId="77777777" w:rsidR="007928DA" w:rsidRDefault="0079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2768E" w14:textId="77777777" w:rsidR="007928DA" w:rsidRDefault="007928DA">
      <w:pPr>
        <w:spacing w:after="0" w:line="240" w:lineRule="auto"/>
      </w:pPr>
      <w:r>
        <w:separator/>
      </w:r>
    </w:p>
  </w:footnote>
  <w:footnote w:type="continuationSeparator" w:id="0">
    <w:p w14:paraId="5E476F2B" w14:textId="77777777" w:rsidR="007928DA" w:rsidRDefault="00792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32080" w14:textId="77777777" w:rsidR="004E42B4" w:rsidRDefault="004E42B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E63"/>
    <w:multiLevelType w:val="hybridMultilevel"/>
    <w:tmpl w:val="CEE25A6E"/>
    <w:lvl w:ilvl="0" w:tplc="A956B964">
      <w:start w:val="1"/>
      <w:numFmt w:val="upperRoman"/>
      <w:lvlText w:val="%1."/>
      <w:lvlJc w:val="left"/>
      <w:pPr>
        <w:ind w:left="1146"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5A633BF"/>
    <w:multiLevelType w:val="hybridMultilevel"/>
    <w:tmpl w:val="84089132"/>
    <w:lvl w:ilvl="0" w:tplc="6DDC0F5C">
      <w:start w:val="1"/>
      <w:numFmt w:val="decimal"/>
      <w:lvlText w:val="%1."/>
      <w:lvlJc w:val="left"/>
      <w:pPr>
        <w:ind w:left="315" w:hanging="360"/>
      </w:pPr>
      <w:rPr>
        <w:rFonts w:hint="default"/>
      </w:rPr>
    </w:lvl>
    <w:lvl w:ilvl="1" w:tplc="04270019" w:tentative="1">
      <w:start w:val="1"/>
      <w:numFmt w:val="lowerLetter"/>
      <w:lvlText w:val="%2."/>
      <w:lvlJc w:val="left"/>
      <w:pPr>
        <w:ind w:left="1035" w:hanging="360"/>
      </w:pPr>
    </w:lvl>
    <w:lvl w:ilvl="2" w:tplc="0427001B" w:tentative="1">
      <w:start w:val="1"/>
      <w:numFmt w:val="lowerRoman"/>
      <w:lvlText w:val="%3."/>
      <w:lvlJc w:val="right"/>
      <w:pPr>
        <w:ind w:left="1755" w:hanging="180"/>
      </w:pPr>
    </w:lvl>
    <w:lvl w:ilvl="3" w:tplc="0427000F" w:tentative="1">
      <w:start w:val="1"/>
      <w:numFmt w:val="decimal"/>
      <w:lvlText w:val="%4."/>
      <w:lvlJc w:val="left"/>
      <w:pPr>
        <w:ind w:left="2475" w:hanging="360"/>
      </w:pPr>
    </w:lvl>
    <w:lvl w:ilvl="4" w:tplc="04270019" w:tentative="1">
      <w:start w:val="1"/>
      <w:numFmt w:val="lowerLetter"/>
      <w:lvlText w:val="%5."/>
      <w:lvlJc w:val="left"/>
      <w:pPr>
        <w:ind w:left="3195" w:hanging="360"/>
      </w:pPr>
    </w:lvl>
    <w:lvl w:ilvl="5" w:tplc="0427001B" w:tentative="1">
      <w:start w:val="1"/>
      <w:numFmt w:val="lowerRoman"/>
      <w:lvlText w:val="%6."/>
      <w:lvlJc w:val="right"/>
      <w:pPr>
        <w:ind w:left="3915" w:hanging="180"/>
      </w:pPr>
    </w:lvl>
    <w:lvl w:ilvl="6" w:tplc="0427000F" w:tentative="1">
      <w:start w:val="1"/>
      <w:numFmt w:val="decimal"/>
      <w:lvlText w:val="%7."/>
      <w:lvlJc w:val="left"/>
      <w:pPr>
        <w:ind w:left="4635" w:hanging="360"/>
      </w:pPr>
    </w:lvl>
    <w:lvl w:ilvl="7" w:tplc="04270019" w:tentative="1">
      <w:start w:val="1"/>
      <w:numFmt w:val="lowerLetter"/>
      <w:lvlText w:val="%8."/>
      <w:lvlJc w:val="left"/>
      <w:pPr>
        <w:ind w:left="5355" w:hanging="360"/>
      </w:pPr>
    </w:lvl>
    <w:lvl w:ilvl="8" w:tplc="0427001B" w:tentative="1">
      <w:start w:val="1"/>
      <w:numFmt w:val="lowerRoman"/>
      <w:lvlText w:val="%9."/>
      <w:lvlJc w:val="right"/>
      <w:pPr>
        <w:ind w:left="6075" w:hanging="180"/>
      </w:pPr>
    </w:lvl>
  </w:abstractNum>
  <w:abstractNum w:abstractNumId="2" w15:restartNumberingAfterBreak="0">
    <w:nsid w:val="2597521D"/>
    <w:multiLevelType w:val="hybridMultilevel"/>
    <w:tmpl w:val="84089132"/>
    <w:lvl w:ilvl="0" w:tplc="6DDC0F5C">
      <w:start w:val="1"/>
      <w:numFmt w:val="decimal"/>
      <w:lvlText w:val="%1."/>
      <w:lvlJc w:val="left"/>
      <w:pPr>
        <w:ind w:left="644" w:hanging="360"/>
      </w:pPr>
      <w:rPr>
        <w:rFonts w:hint="default"/>
      </w:rPr>
    </w:lvl>
    <w:lvl w:ilvl="1" w:tplc="04270019" w:tentative="1">
      <w:start w:val="1"/>
      <w:numFmt w:val="lowerLetter"/>
      <w:lvlText w:val="%2."/>
      <w:lvlJc w:val="left"/>
      <w:pPr>
        <w:ind w:left="1035" w:hanging="360"/>
      </w:pPr>
    </w:lvl>
    <w:lvl w:ilvl="2" w:tplc="0427001B" w:tentative="1">
      <w:start w:val="1"/>
      <w:numFmt w:val="lowerRoman"/>
      <w:lvlText w:val="%3."/>
      <w:lvlJc w:val="right"/>
      <w:pPr>
        <w:ind w:left="1755" w:hanging="180"/>
      </w:pPr>
    </w:lvl>
    <w:lvl w:ilvl="3" w:tplc="0427000F" w:tentative="1">
      <w:start w:val="1"/>
      <w:numFmt w:val="decimal"/>
      <w:lvlText w:val="%4."/>
      <w:lvlJc w:val="left"/>
      <w:pPr>
        <w:ind w:left="2475" w:hanging="360"/>
      </w:pPr>
    </w:lvl>
    <w:lvl w:ilvl="4" w:tplc="04270019" w:tentative="1">
      <w:start w:val="1"/>
      <w:numFmt w:val="lowerLetter"/>
      <w:lvlText w:val="%5."/>
      <w:lvlJc w:val="left"/>
      <w:pPr>
        <w:ind w:left="3195" w:hanging="360"/>
      </w:pPr>
    </w:lvl>
    <w:lvl w:ilvl="5" w:tplc="0427001B" w:tentative="1">
      <w:start w:val="1"/>
      <w:numFmt w:val="lowerRoman"/>
      <w:lvlText w:val="%6."/>
      <w:lvlJc w:val="right"/>
      <w:pPr>
        <w:ind w:left="3915" w:hanging="180"/>
      </w:pPr>
    </w:lvl>
    <w:lvl w:ilvl="6" w:tplc="0427000F" w:tentative="1">
      <w:start w:val="1"/>
      <w:numFmt w:val="decimal"/>
      <w:lvlText w:val="%7."/>
      <w:lvlJc w:val="left"/>
      <w:pPr>
        <w:ind w:left="4635" w:hanging="360"/>
      </w:pPr>
    </w:lvl>
    <w:lvl w:ilvl="7" w:tplc="04270019" w:tentative="1">
      <w:start w:val="1"/>
      <w:numFmt w:val="lowerLetter"/>
      <w:lvlText w:val="%8."/>
      <w:lvlJc w:val="left"/>
      <w:pPr>
        <w:ind w:left="5355" w:hanging="360"/>
      </w:pPr>
    </w:lvl>
    <w:lvl w:ilvl="8" w:tplc="0427001B" w:tentative="1">
      <w:start w:val="1"/>
      <w:numFmt w:val="lowerRoman"/>
      <w:lvlText w:val="%9."/>
      <w:lvlJc w:val="right"/>
      <w:pPr>
        <w:ind w:left="6075" w:hanging="180"/>
      </w:pPr>
    </w:lvl>
  </w:abstractNum>
  <w:abstractNum w:abstractNumId="3" w15:restartNumberingAfterBreak="0">
    <w:nsid w:val="291A7963"/>
    <w:multiLevelType w:val="hybridMultilevel"/>
    <w:tmpl w:val="A6046D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EB7B04"/>
    <w:multiLevelType w:val="hybridMultilevel"/>
    <w:tmpl w:val="677A16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2FF305E"/>
    <w:multiLevelType w:val="hybridMultilevel"/>
    <w:tmpl w:val="CF40537C"/>
    <w:lvl w:ilvl="0" w:tplc="B566B470">
      <w:start w:val="1"/>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78341B7"/>
    <w:multiLevelType w:val="hybridMultilevel"/>
    <w:tmpl w:val="84089132"/>
    <w:lvl w:ilvl="0" w:tplc="6DDC0F5C">
      <w:start w:val="1"/>
      <w:numFmt w:val="decimal"/>
      <w:lvlText w:val="%1."/>
      <w:lvlJc w:val="left"/>
      <w:pPr>
        <w:ind w:left="315" w:hanging="360"/>
      </w:pPr>
      <w:rPr>
        <w:rFonts w:hint="default"/>
      </w:rPr>
    </w:lvl>
    <w:lvl w:ilvl="1" w:tplc="04270019" w:tentative="1">
      <w:start w:val="1"/>
      <w:numFmt w:val="lowerLetter"/>
      <w:lvlText w:val="%2."/>
      <w:lvlJc w:val="left"/>
      <w:pPr>
        <w:ind w:left="1035" w:hanging="360"/>
      </w:pPr>
    </w:lvl>
    <w:lvl w:ilvl="2" w:tplc="0427001B" w:tentative="1">
      <w:start w:val="1"/>
      <w:numFmt w:val="lowerRoman"/>
      <w:lvlText w:val="%3."/>
      <w:lvlJc w:val="right"/>
      <w:pPr>
        <w:ind w:left="1755" w:hanging="180"/>
      </w:pPr>
    </w:lvl>
    <w:lvl w:ilvl="3" w:tplc="0427000F" w:tentative="1">
      <w:start w:val="1"/>
      <w:numFmt w:val="decimal"/>
      <w:lvlText w:val="%4."/>
      <w:lvlJc w:val="left"/>
      <w:pPr>
        <w:ind w:left="2475" w:hanging="360"/>
      </w:pPr>
    </w:lvl>
    <w:lvl w:ilvl="4" w:tplc="04270019" w:tentative="1">
      <w:start w:val="1"/>
      <w:numFmt w:val="lowerLetter"/>
      <w:lvlText w:val="%5."/>
      <w:lvlJc w:val="left"/>
      <w:pPr>
        <w:ind w:left="3195" w:hanging="360"/>
      </w:pPr>
    </w:lvl>
    <w:lvl w:ilvl="5" w:tplc="0427001B" w:tentative="1">
      <w:start w:val="1"/>
      <w:numFmt w:val="lowerRoman"/>
      <w:lvlText w:val="%6."/>
      <w:lvlJc w:val="right"/>
      <w:pPr>
        <w:ind w:left="3915" w:hanging="180"/>
      </w:pPr>
    </w:lvl>
    <w:lvl w:ilvl="6" w:tplc="0427000F" w:tentative="1">
      <w:start w:val="1"/>
      <w:numFmt w:val="decimal"/>
      <w:lvlText w:val="%7."/>
      <w:lvlJc w:val="left"/>
      <w:pPr>
        <w:ind w:left="4635" w:hanging="360"/>
      </w:pPr>
    </w:lvl>
    <w:lvl w:ilvl="7" w:tplc="04270019" w:tentative="1">
      <w:start w:val="1"/>
      <w:numFmt w:val="lowerLetter"/>
      <w:lvlText w:val="%8."/>
      <w:lvlJc w:val="left"/>
      <w:pPr>
        <w:ind w:left="5355" w:hanging="360"/>
      </w:pPr>
    </w:lvl>
    <w:lvl w:ilvl="8" w:tplc="0427001B" w:tentative="1">
      <w:start w:val="1"/>
      <w:numFmt w:val="lowerRoman"/>
      <w:lvlText w:val="%9."/>
      <w:lvlJc w:val="right"/>
      <w:pPr>
        <w:ind w:left="6075" w:hanging="180"/>
      </w:pPr>
    </w:lvl>
  </w:abstractNum>
  <w:abstractNum w:abstractNumId="7" w15:restartNumberingAfterBreak="0">
    <w:nsid w:val="6CF2501C"/>
    <w:multiLevelType w:val="multilevel"/>
    <w:tmpl w:val="83C0C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1B34335"/>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6B96142"/>
    <w:multiLevelType w:val="hybridMultilevel"/>
    <w:tmpl w:val="84089132"/>
    <w:lvl w:ilvl="0" w:tplc="6DDC0F5C">
      <w:start w:val="1"/>
      <w:numFmt w:val="decimal"/>
      <w:lvlText w:val="%1."/>
      <w:lvlJc w:val="left"/>
      <w:pPr>
        <w:ind w:left="315" w:hanging="360"/>
      </w:pPr>
      <w:rPr>
        <w:rFonts w:hint="default"/>
      </w:rPr>
    </w:lvl>
    <w:lvl w:ilvl="1" w:tplc="04270019" w:tentative="1">
      <w:start w:val="1"/>
      <w:numFmt w:val="lowerLetter"/>
      <w:lvlText w:val="%2."/>
      <w:lvlJc w:val="left"/>
      <w:pPr>
        <w:ind w:left="1035" w:hanging="360"/>
      </w:pPr>
    </w:lvl>
    <w:lvl w:ilvl="2" w:tplc="0427001B" w:tentative="1">
      <w:start w:val="1"/>
      <w:numFmt w:val="lowerRoman"/>
      <w:lvlText w:val="%3."/>
      <w:lvlJc w:val="right"/>
      <w:pPr>
        <w:ind w:left="1755" w:hanging="180"/>
      </w:pPr>
    </w:lvl>
    <w:lvl w:ilvl="3" w:tplc="0427000F" w:tentative="1">
      <w:start w:val="1"/>
      <w:numFmt w:val="decimal"/>
      <w:lvlText w:val="%4."/>
      <w:lvlJc w:val="left"/>
      <w:pPr>
        <w:ind w:left="2475" w:hanging="360"/>
      </w:pPr>
    </w:lvl>
    <w:lvl w:ilvl="4" w:tplc="04270019" w:tentative="1">
      <w:start w:val="1"/>
      <w:numFmt w:val="lowerLetter"/>
      <w:lvlText w:val="%5."/>
      <w:lvlJc w:val="left"/>
      <w:pPr>
        <w:ind w:left="3195" w:hanging="360"/>
      </w:pPr>
    </w:lvl>
    <w:lvl w:ilvl="5" w:tplc="0427001B" w:tentative="1">
      <w:start w:val="1"/>
      <w:numFmt w:val="lowerRoman"/>
      <w:lvlText w:val="%6."/>
      <w:lvlJc w:val="right"/>
      <w:pPr>
        <w:ind w:left="3915" w:hanging="180"/>
      </w:pPr>
    </w:lvl>
    <w:lvl w:ilvl="6" w:tplc="0427000F" w:tentative="1">
      <w:start w:val="1"/>
      <w:numFmt w:val="decimal"/>
      <w:lvlText w:val="%7."/>
      <w:lvlJc w:val="left"/>
      <w:pPr>
        <w:ind w:left="4635" w:hanging="360"/>
      </w:pPr>
    </w:lvl>
    <w:lvl w:ilvl="7" w:tplc="04270019" w:tentative="1">
      <w:start w:val="1"/>
      <w:numFmt w:val="lowerLetter"/>
      <w:lvlText w:val="%8."/>
      <w:lvlJc w:val="left"/>
      <w:pPr>
        <w:ind w:left="5355" w:hanging="360"/>
      </w:pPr>
    </w:lvl>
    <w:lvl w:ilvl="8" w:tplc="0427001B" w:tentative="1">
      <w:start w:val="1"/>
      <w:numFmt w:val="lowerRoman"/>
      <w:lvlText w:val="%9."/>
      <w:lvlJc w:val="right"/>
      <w:pPr>
        <w:ind w:left="6075" w:hanging="180"/>
      </w:pPr>
    </w:lvl>
  </w:abstractNum>
  <w:num w:numId="1" w16cid:durableId="108203220">
    <w:abstractNumId w:val="0"/>
  </w:num>
  <w:num w:numId="2" w16cid:durableId="1515077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432233">
    <w:abstractNumId w:val="6"/>
  </w:num>
  <w:num w:numId="4" w16cid:durableId="1817918276">
    <w:abstractNumId w:val="7"/>
  </w:num>
  <w:num w:numId="5" w16cid:durableId="1860309577">
    <w:abstractNumId w:val="3"/>
  </w:num>
  <w:num w:numId="6" w16cid:durableId="602999798">
    <w:abstractNumId w:val="9"/>
  </w:num>
  <w:num w:numId="7" w16cid:durableId="435291532">
    <w:abstractNumId w:val="1"/>
  </w:num>
  <w:num w:numId="8" w16cid:durableId="222067316">
    <w:abstractNumId w:val="2"/>
  </w:num>
  <w:num w:numId="9" w16cid:durableId="1966807427">
    <w:abstractNumId w:val="5"/>
  </w:num>
  <w:num w:numId="10" w16cid:durableId="478502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22"/>
    <w:rsid w:val="000042FC"/>
    <w:rsid w:val="00087CD7"/>
    <w:rsid w:val="000A7026"/>
    <w:rsid w:val="000B7706"/>
    <w:rsid w:val="000C4CD9"/>
    <w:rsid w:val="000E3C47"/>
    <w:rsid w:val="00124A4A"/>
    <w:rsid w:val="00134675"/>
    <w:rsid w:val="0015468D"/>
    <w:rsid w:val="001918E1"/>
    <w:rsid w:val="001E4A44"/>
    <w:rsid w:val="00221999"/>
    <w:rsid w:val="0024090C"/>
    <w:rsid w:val="00254839"/>
    <w:rsid w:val="00275EB8"/>
    <w:rsid w:val="00297E86"/>
    <w:rsid w:val="002C70DE"/>
    <w:rsid w:val="002E258E"/>
    <w:rsid w:val="00307597"/>
    <w:rsid w:val="0033421D"/>
    <w:rsid w:val="00337B58"/>
    <w:rsid w:val="00356F87"/>
    <w:rsid w:val="00361216"/>
    <w:rsid w:val="0036225D"/>
    <w:rsid w:val="00364DBC"/>
    <w:rsid w:val="003660F4"/>
    <w:rsid w:val="0037093F"/>
    <w:rsid w:val="00382740"/>
    <w:rsid w:val="00391EDD"/>
    <w:rsid w:val="003D725D"/>
    <w:rsid w:val="00440263"/>
    <w:rsid w:val="00471481"/>
    <w:rsid w:val="004928EA"/>
    <w:rsid w:val="00493758"/>
    <w:rsid w:val="004A394C"/>
    <w:rsid w:val="004B3841"/>
    <w:rsid w:val="004D7F63"/>
    <w:rsid w:val="004E42B4"/>
    <w:rsid w:val="004F54EB"/>
    <w:rsid w:val="00546578"/>
    <w:rsid w:val="00550722"/>
    <w:rsid w:val="00571632"/>
    <w:rsid w:val="00580B8A"/>
    <w:rsid w:val="00581AC2"/>
    <w:rsid w:val="005867D0"/>
    <w:rsid w:val="00594418"/>
    <w:rsid w:val="006122C6"/>
    <w:rsid w:val="00640A87"/>
    <w:rsid w:val="00651054"/>
    <w:rsid w:val="006731FB"/>
    <w:rsid w:val="006C5B20"/>
    <w:rsid w:val="007118C3"/>
    <w:rsid w:val="0072678B"/>
    <w:rsid w:val="007528C4"/>
    <w:rsid w:val="007561A0"/>
    <w:rsid w:val="00785556"/>
    <w:rsid w:val="007928DA"/>
    <w:rsid w:val="007B4163"/>
    <w:rsid w:val="007B67F1"/>
    <w:rsid w:val="0080750C"/>
    <w:rsid w:val="00816773"/>
    <w:rsid w:val="00861A6B"/>
    <w:rsid w:val="008932DC"/>
    <w:rsid w:val="008A781A"/>
    <w:rsid w:val="008B7B9D"/>
    <w:rsid w:val="008C110F"/>
    <w:rsid w:val="008C3865"/>
    <w:rsid w:val="008E16E2"/>
    <w:rsid w:val="009146E3"/>
    <w:rsid w:val="00917CBB"/>
    <w:rsid w:val="009475A1"/>
    <w:rsid w:val="0096403A"/>
    <w:rsid w:val="00964654"/>
    <w:rsid w:val="009948E8"/>
    <w:rsid w:val="009C6D3B"/>
    <w:rsid w:val="009D6A28"/>
    <w:rsid w:val="00A62CF1"/>
    <w:rsid w:val="00A7235C"/>
    <w:rsid w:val="00AB24FF"/>
    <w:rsid w:val="00B31550"/>
    <w:rsid w:val="00B44360"/>
    <w:rsid w:val="00B632CC"/>
    <w:rsid w:val="00BA26A6"/>
    <w:rsid w:val="00BD1FF7"/>
    <w:rsid w:val="00BE77C5"/>
    <w:rsid w:val="00C01161"/>
    <w:rsid w:val="00C12D06"/>
    <w:rsid w:val="00C25E85"/>
    <w:rsid w:val="00C30538"/>
    <w:rsid w:val="00C86BD4"/>
    <w:rsid w:val="00CA1DD4"/>
    <w:rsid w:val="00CA37AA"/>
    <w:rsid w:val="00CF2CD3"/>
    <w:rsid w:val="00CF4F3F"/>
    <w:rsid w:val="00CF5936"/>
    <w:rsid w:val="00D12938"/>
    <w:rsid w:val="00D26B5B"/>
    <w:rsid w:val="00D667E9"/>
    <w:rsid w:val="00D90C28"/>
    <w:rsid w:val="00DA0AAB"/>
    <w:rsid w:val="00DB2A32"/>
    <w:rsid w:val="00DB6C30"/>
    <w:rsid w:val="00DE6DE5"/>
    <w:rsid w:val="00E11DAE"/>
    <w:rsid w:val="00E13B78"/>
    <w:rsid w:val="00E20419"/>
    <w:rsid w:val="00E33DAA"/>
    <w:rsid w:val="00E423BB"/>
    <w:rsid w:val="00E60BA8"/>
    <w:rsid w:val="00EA13F7"/>
    <w:rsid w:val="00EB128E"/>
    <w:rsid w:val="00EB56E7"/>
    <w:rsid w:val="00EC703F"/>
    <w:rsid w:val="00F32DC9"/>
    <w:rsid w:val="00FD40F2"/>
    <w:rsid w:val="00FE61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0765"/>
  <w15:chartTrackingRefBased/>
  <w15:docId w15:val="{3E05D912-44AB-463A-A656-D9059487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50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50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50722"/>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50722"/>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50722"/>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5072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5072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5072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5072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5072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5072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5072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5072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5072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5072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5072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5072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5072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50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5072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5072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5072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5072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50722"/>
    <w:rPr>
      <w:i/>
      <w:iCs/>
      <w:color w:val="404040" w:themeColor="text1" w:themeTint="BF"/>
    </w:rPr>
  </w:style>
  <w:style w:type="paragraph" w:styleId="Sraopastraipa">
    <w:name w:val="List Paragraph"/>
    <w:basedOn w:val="prastasis"/>
    <w:uiPriority w:val="34"/>
    <w:qFormat/>
    <w:rsid w:val="00550722"/>
    <w:pPr>
      <w:ind w:left="720"/>
      <w:contextualSpacing/>
    </w:pPr>
  </w:style>
  <w:style w:type="character" w:styleId="Rykuspabraukimas">
    <w:name w:val="Intense Emphasis"/>
    <w:basedOn w:val="Numatytasispastraiposriftas"/>
    <w:uiPriority w:val="21"/>
    <w:qFormat/>
    <w:rsid w:val="00550722"/>
    <w:rPr>
      <w:i/>
      <w:iCs/>
      <w:color w:val="0F4761" w:themeColor="accent1" w:themeShade="BF"/>
    </w:rPr>
  </w:style>
  <w:style w:type="paragraph" w:styleId="Iskirtacitata">
    <w:name w:val="Intense Quote"/>
    <w:basedOn w:val="prastasis"/>
    <w:next w:val="prastasis"/>
    <w:link w:val="IskirtacitataDiagrama"/>
    <w:uiPriority w:val="30"/>
    <w:qFormat/>
    <w:rsid w:val="00550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50722"/>
    <w:rPr>
      <w:i/>
      <w:iCs/>
      <w:color w:val="0F4761" w:themeColor="accent1" w:themeShade="BF"/>
    </w:rPr>
  </w:style>
  <w:style w:type="character" w:styleId="Rykinuoroda">
    <w:name w:val="Intense Reference"/>
    <w:basedOn w:val="Numatytasispastraiposriftas"/>
    <w:uiPriority w:val="32"/>
    <w:qFormat/>
    <w:rsid w:val="00550722"/>
    <w:rPr>
      <w:b/>
      <w:bCs/>
      <w:smallCaps/>
      <w:color w:val="0F4761" w:themeColor="accent1" w:themeShade="BF"/>
      <w:spacing w:val="5"/>
    </w:rPr>
  </w:style>
  <w:style w:type="paragraph" w:styleId="Antrats">
    <w:name w:val="header"/>
    <w:basedOn w:val="prastasis"/>
    <w:link w:val="AntratsDiagrama"/>
    <w:uiPriority w:val="99"/>
    <w:semiHidden/>
    <w:unhideWhenUsed/>
    <w:rsid w:val="0055072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550722"/>
  </w:style>
  <w:style w:type="character" w:styleId="Komentaronuoroda">
    <w:name w:val="annotation reference"/>
    <w:basedOn w:val="Numatytasispastraiposriftas"/>
    <w:uiPriority w:val="99"/>
    <w:semiHidden/>
    <w:unhideWhenUsed/>
    <w:rsid w:val="00CA37AA"/>
    <w:rPr>
      <w:sz w:val="16"/>
      <w:szCs w:val="16"/>
    </w:rPr>
  </w:style>
  <w:style w:type="paragraph" w:styleId="Komentarotekstas">
    <w:name w:val="annotation text"/>
    <w:basedOn w:val="prastasis"/>
    <w:link w:val="KomentarotekstasDiagrama"/>
    <w:uiPriority w:val="99"/>
    <w:semiHidden/>
    <w:unhideWhenUsed/>
    <w:rsid w:val="00CA37A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A37AA"/>
    <w:rPr>
      <w:sz w:val="20"/>
      <w:szCs w:val="20"/>
    </w:rPr>
  </w:style>
  <w:style w:type="paragraph" w:styleId="Komentarotema">
    <w:name w:val="annotation subject"/>
    <w:basedOn w:val="Komentarotekstas"/>
    <w:next w:val="Komentarotekstas"/>
    <w:link w:val="KomentarotemaDiagrama"/>
    <w:uiPriority w:val="99"/>
    <w:semiHidden/>
    <w:unhideWhenUsed/>
    <w:rsid w:val="00CA37AA"/>
    <w:rPr>
      <w:b/>
      <w:bCs/>
    </w:rPr>
  </w:style>
  <w:style w:type="character" w:customStyle="1" w:styleId="KomentarotemaDiagrama">
    <w:name w:val="Komentaro tema Diagrama"/>
    <w:basedOn w:val="KomentarotekstasDiagrama"/>
    <w:link w:val="Komentarotema"/>
    <w:uiPriority w:val="99"/>
    <w:semiHidden/>
    <w:rsid w:val="00CA37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6107">
      <w:bodyDiv w:val="1"/>
      <w:marLeft w:val="0"/>
      <w:marRight w:val="0"/>
      <w:marTop w:val="0"/>
      <w:marBottom w:val="0"/>
      <w:divBdr>
        <w:top w:val="none" w:sz="0" w:space="0" w:color="auto"/>
        <w:left w:val="none" w:sz="0" w:space="0" w:color="auto"/>
        <w:bottom w:val="none" w:sz="0" w:space="0" w:color="auto"/>
        <w:right w:val="none" w:sz="0" w:space="0" w:color="auto"/>
      </w:divBdr>
    </w:div>
    <w:div w:id="1029450403">
      <w:bodyDiv w:val="1"/>
      <w:marLeft w:val="0"/>
      <w:marRight w:val="0"/>
      <w:marTop w:val="0"/>
      <w:marBottom w:val="0"/>
      <w:divBdr>
        <w:top w:val="none" w:sz="0" w:space="0" w:color="auto"/>
        <w:left w:val="none" w:sz="0" w:space="0" w:color="auto"/>
        <w:bottom w:val="none" w:sz="0" w:space="0" w:color="auto"/>
        <w:right w:val="none" w:sz="0" w:space="0" w:color="auto"/>
      </w:divBdr>
    </w:div>
    <w:div w:id="1229224426">
      <w:bodyDiv w:val="1"/>
      <w:marLeft w:val="0"/>
      <w:marRight w:val="0"/>
      <w:marTop w:val="0"/>
      <w:marBottom w:val="0"/>
      <w:divBdr>
        <w:top w:val="none" w:sz="0" w:space="0" w:color="auto"/>
        <w:left w:val="none" w:sz="0" w:space="0" w:color="auto"/>
        <w:bottom w:val="none" w:sz="0" w:space="0" w:color="auto"/>
        <w:right w:val="none" w:sz="0" w:space="0" w:color="auto"/>
      </w:divBdr>
    </w:div>
    <w:div w:id="14321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a.lt/index.php/parama/lietuvos-kaimo-pletros-20142020-m-programa/priemoniu-sarasas/parama-vietos-projektams-igyvendinti-pagal-vps-2016-m/20142020-m-programinio-laikotarpio-vietos-projektu-pateiktu-pagal-vietos-pletros-strategijas-igyvendinamas-bendruomeniu-inicijuotos-vietos-pletros-budu-administravimo-proceduros-aprasas/111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89354-C7DE-4195-8BCC-444F7370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13634</Words>
  <Characters>7772</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Projektų administravimo komanda</dc:creator>
  <cp:keywords/>
  <dc:description/>
  <cp:lastModifiedBy>Ieva Gembutienė</cp:lastModifiedBy>
  <cp:revision>6</cp:revision>
  <dcterms:created xsi:type="dcterms:W3CDTF">2024-11-27T13:50:00Z</dcterms:created>
  <dcterms:modified xsi:type="dcterms:W3CDTF">2024-12-10T21:33:00Z</dcterms:modified>
</cp:coreProperties>
</file>